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80" w:rsidRDefault="00943280" w:rsidP="00943280">
      <w:pPr>
        <w:widowControl/>
        <w:adjustRightInd w:val="0"/>
        <w:snapToGrid w:val="0"/>
        <w:spacing w:line="560" w:lineRule="exact"/>
        <w:jc w:val="center"/>
        <w:textAlignment w:val="top"/>
        <w:rPr>
          <w:rFonts w:ascii="方正小标宋_GBK" w:eastAsia="方正小标宋_GBK" w:hAnsi="微软雅黑" w:cs="宋体"/>
          <w:kern w:val="0"/>
          <w:sz w:val="44"/>
          <w:szCs w:val="44"/>
        </w:rPr>
      </w:pPr>
      <w:r w:rsidRPr="00D02970">
        <w:rPr>
          <w:rFonts w:ascii="方正小标宋_GBK" w:eastAsia="方正小标宋_GBK" w:hAnsi="微软雅黑" w:cs="宋体" w:hint="eastAsia"/>
          <w:kern w:val="0"/>
          <w:sz w:val="44"/>
          <w:szCs w:val="44"/>
        </w:rPr>
        <w:t>关于开展2020届毕业生就业创业工作典型案例总结宣传工作的通知</w:t>
      </w:r>
    </w:p>
    <w:p w:rsidR="00943280" w:rsidRPr="00943280" w:rsidRDefault="00943280">
      <w:pPr>
        <w:rPr>
          <w:rFonts w:ascii="方正仿宋_GBK" w:eastAsia="方正仿宋_GBK"/>
          <w:sz w:val="32"/>
          <w:szCs w:val="32"/>
        </w:rPr>
      </w:pPr>
    </w:p>
    <w:p w:rsidR="00943280" w:rsidRDefault="00943280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各学院：</w:t>
      </w:r>
    </w:p>
    <w:p w:rsidR="00943280" w:rsidRPr="00DF213D" w:rsidRDefault="00943280" w:rsidP="00DF213D">
      <w:pPr>
        <w:snapToGrid w:val="0"/>
        <w:spacing w:line="600" w:lineRule="exact"/>
        <w:ind w:firstLineChars="221" w:firstLine="707"/>
        <w:rPr>
          <w:rFonts w:ascii="方正仿宋_GBK"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为</w:t>
      </w:r>
      <w:r w:rsidRPr="006E7DF4">
        <w:rPr>
          <w:rFonts w:ascii="方正仿宋_GBK" w:eastAsia="方正仿宋_GBK" w:hint="eastAsia"/>
          <w:sz w:val="32"/>
          <w:szCs w:val="32"/>
        </w:rPr>
        <w:t>认真总结2</w:t>
      </w:r>
      <w:r w:rsidRPr="006E7DF4">
        <w:rPr>
          <w:rFonts w:ascii="方正仿宋_GBK" w:eastAsia="方正仿宋_GBK"/>
          <w:sz w:val="32"/>
          <w:szCs w:val="32"/>
        </w:rPr>
        <w:t>020</w:t>
      </w:r>
      <w:r w:rsidRPr="006E7DF4">
        <w:rPr>
          <w:rFonts w:ascii="方正仿宋_GBK" w:eastAsia="方正仿宋_GBK" w:hint="eastAsia"/>
          <w:sz w:val="32"/>
          <w:szCs w:val="32"/>
        </w:rPr>
        <w:t>届毕业生就业创业工作中探索形成的好做法、好机制、好经验，推出一批具有良好实际效果和推广价值的典型案例，</w:t>
      </w:r>
      <w:r>
        <w:rPr>
          <w:rFonts w:ascii="方正仿宋_GBK" w:eastAsia="方正仿宋_GBK" w:hint="eastAsia"/>
          <w:sz w:val="32"/>
          <w:szCs w:val="32"/>
        </w:rPr>
        <w:t>并充分</w:t>
      </w:r>
      <w:r w:rsidRPr="006E7DF4">
        <w:rPr>
          <w:rFonts w:ascii="方正仿宋_GBK" w:eastAsia="方正仿宋_GBK" w:hint="eastAsia"/>
          <w:sz w:val="32"/>
          <w:szCs w:val="32"/>
        </w:rPr>
        <w:t>发挥典型案例的示范引领作用，</w:t>
      </w:r>
      <w:r>
        <w:rPr>
          <w:rFonts w:ascii="方正仿宋_GBK" w:eastAsia="方正仿宋_GBK" w:hint="eastAsia"/>
          <w:sz w:val="32"/>
          <w:szCs w:val="32"/>
        </w:rPr>
        <w:t>进一步调动各方</w:t>
      </w:r>
      <w:r w:rsidRPr="006E7DF4">
        <w:rPr>
          <w:rFonts w:ascii="方正仿宋_GBK" w:eastAsia="方正仿宋_GBK" w:hint="eastAsia"/>
          <w:sz w:val="32"/>
          <w:szCs w:val="32"/>
        </w:rPr>
        <w:t>积极性创造性，推动高校毕业生就业工作提质增效，</w:t>
      </w:r>
      <w:r>
        <w:rPr>
          <w:rFonts w:ascii="方正仿宋_GBK" w:eastAsia="方正仿宋_GBK" w:hint="eastAsia"/>
          <w:sz w:val="32"/>
          <w:szCs w:val="32"/>
        </w:rPr>
        <w:t>根据</w:t>
      </w:r>
      <w:r w:rsidR="00DF213D">
        <w:rPr>
          <w:rFonts w:ascii="方正仿宋_GBK" w:eastAsia="方正仿宋_GBK" w:hint="eastAsia"/>
          <w:sz w:val="32"/>
          <w:szCs w:val="32"/>
        </w:rPr>
        <w:t>教育部和市教委文件要求，决定</w:t>
      </w:r>
      <w:r>
        <w:rPr>
          <w:rFonts w:ascii="方正仿宋_GBK" w:eastAsia="方正仿宋_GBK"/>
          <w:sz w:val="32"/>
          <w:szCs w:val="32"/>
        </w:rPr>
        <w:t>开展</w:t>
      </w:r>
      <w:r w:rsidRPr="00B52BA3">
        <w:rPr>
          <w:rFonts w:ascii="方正仿宋_GBK" w:eastAsia="方正仿宋_GBK" w:hint="eastAsia"/>
          <w:sz w:val="32"/>
          <w:szCs w:val="32"/>
        </w:rPr>
        <w:t>2020届毕业生</w:t>
      </w:r>
      <w:r>
        <w:rPr>
          <w:rFonts w:ascii="方正仿宋_GBK" w:eastAsia="方正仿宋_GBK" w:hint="eastAsia"/>
          <w:sz w:val="32"/>
          <w:szCs w:val="32"/>
        </w:rPr>
        <w:t>就业创业工作典型案例总结宣传工作。现将</w:t>
      </w:r>
      <w:r>
        <w:rPr>
          <w:rFonts w:ascii="方正仿宋_GBK" w:eastAsia="方正仿宋_GBK"/>
          <w:sz w:val="32"/>
          <w:szCs w:val="32"/>
        </w:rPr>
        <w:t>有关事项通知如下：</w:t>
      </w:r>
    </w:p>
    <w:p w:rsidR="00DF213D" w:rsidRPr="006E7DF4" w:rsidRDefault="00DF213D" w:rsidP="00DF213D">
      <w:pPr>
        <w:snapToGrid w:val="0"/>
        <w:spacing w:line="600" w:lineRule="exact"/>
        <w:ind w:firstLineChars="221" w:firstLine="707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</w:t>
      </w:r>
      <w:r w:rsidRPr="006E7DF4">
        <w:rPr>
          <w:rFonts w:ascii="方正黑体_GBK" w:eastAsia="方正黑体_GBK" w:hint="eastAsia"/>
          <w:sz w:val="32"/>
          <w:szCs w:val="32"/>
        </w:rPr>
        <w:t>、</w:t>
      </w:r>
      <w:r>
        <w:rPr>
          <w:rFonts w:ascii="方正黑体_GBK" w:eastAsia="方正黑体_GBK" w:hint="eastAsia"/>
          <w:sz w:val="32"/>
          <w:szCs w:val="32"/>
        </w:rPr>
        <w:t>典型</w:t>
      </w:r>
      <w:r w:rsidRPr="006E7DF4">
        <w:rPr>
          <w:rFonts w:ascii="方正黑体_GBK" w:eastAsia="方正黑体_GBK" w:hint="eastAsia"/>
          <w:sz w:val="32"/>
          <w:szCs w:val="32"/>
        </w:rPr>
        <w:t>案例内容</w:t>
      </w:r>
    </w:p>
    <w:p w:rsidR="00943280" w:rsidRDefault="00DF213D" w:rsidP="00DF213D">
      <w:pPr>
        <w:snapToGrid w:val="0"/>
        <w:spacing w:line="600" w:lineRule="exact"/>
        <w:ind w:firstLineChars="221" w:firstLine="707"/>
        <w:rPr>
          <w:rFonts w:ascii="方正仿宋_GBK" w:eastAsia="方正仿宋_GBK"/>
          <w:sz w:val="32"/>
          <w:szCs w:val="32"/>
        </w:rPr>
      </w:pPr>
      <w:r w:rsidRPr="006E7DF4">
        <w:rPr>
          <w:rFonts w:ascii="方正仿宋_GBK" w:eastAsia="方正仿宋_GBK" w:hint="eastAsia"/>
          <w:sz w:val="32"/>
          <w:szCs w:val="32"/>
        </w:rPr>
        <w:t>典型案例要明确重点、突出特色，聚焦2</w:t>
      </w:r>
      <w:r w:rsidRPr="006E7DF4">
        <w:rPr>
          <w:rFonts w:ascii="方正仿宋_GBK" w:eastAsia="方正仿宋_GBK"/>
          <w:sz w:val="32"/>
          <w:szCs w:val="32"/>
        </w:rPr>
        <w:t>020</w:t>
      </w:r>
      <w:r w:rsidRPr="006E7DF4">
        <w:rPr>
          <w:rFonts w:ascii="方正仿宋_GBK" w:eastAsia="方正仿宋_GBK" w:hint="eastAsia"/>
          <w:sz w:val="32"/>
          <w:szCs w:val="32"/>
        </w:rPr>
        <w:t>届高校毕业生就业创业工作某一方面，深入挖掘总结具有创新性、示范性、开放性的工作举措。主要包括：落实就业工作“一把手”工程、构建支持毕业生就业政策体系、</w:t>
      </w:r>
      <w:r w:rsidRPr="006E7DF4">
        <w:rPr>
          <w:rFonts w:ascii="方正仿宋_GBK" w:eastAsia="方正仿宋_GBK"/>
          <w:sz w:val="32"/>
          <w:szCs w:val="32"/>
        </w:rPr>
        <w:t>建立全员参与</w:t>
      </w:r>
      <w:r w:rsidRPr="006E7DF4">
        <w:rPr>
          <w:rFonts w:ascii="方正仿宋_GBK" w:eastAsia="方正仿宋_GBK" w:hint="eastAsia"/>
          <w:sz w:val="32"/>
          <w:szCs w:val="32"/>
        </w:rPr>
        <w:t>促就业</w:t>
      </w:r>
      <w:r w:rsidRPr="006E7DF4">
        <w:rPr>
          <w:rFonts w:ascii="方正仿宋_GBK" w:eastAsia="方正仿宋_GBK"/>
          <w:sz w:val="32"/>
          <w:szCs w:val="32"/>
        </w:rPr>
        <w:t>工作机制</w:t>
      </w:r>
      <w:r w:rsidRPr="006E7DF4">
        <w:rPr>
          <w:rFonts w:ascii="方正仿宋_GBK" w:eastAsia="方正仿宋_GBK" w:hint="eastAsia"/>
          <w:sz w:val="32"/>
          <w:szCs w:val="32"/>
        </w:rPr>
        <w:t>、引导毕业生到基层和重点领域就业、引导毕业生报名参军入伍、引导毕业生到新</w:t>
      </w:r>
      <w:proofErr w:type="gramStart"/>
      <w:r w:rsidRPr="006E7DF4">
        <w:rPr>
          <w:rFonts w:ascii="方正仿宋_GBK" w:eastAsia="方正仿宋_GBK" w:hint="eastAsia"/>
          <w:sz w:val="32"/>
          <w:szCs w:val="32"/>
        </w:rPr>
        <w:t>业态新领域</w:t>
      </w:r>
      <w:proofErr w:type="gramEnd"/>
      <w:r w:rsidRPr="006E7DF4">
        <w:rPr>
          <w:rFonts w:ascii="方正仿宋_GBK" w:eastAsia="方正仿宋_GBK" w:hint="eastAsia"/>
          <w:sz w:val="32"/>
          <w:szCs w:val="32"/>
        </w:rPr>
        <w:t>创新创业灵活就业、运用互联网等新技术优化就业服务、帮扶重点群体就业、支持毕业生以创业带动就业、发挥毕业班辅导员等就业工作队伍作用促进毕业生就业、开发</w:t>
      </w:r>
      <w:r>
        <w:rPr>
          <w:rFonts w:ascii="方正仿宋_GBK" w:eastAsia="方正仿宋_GBK" w:hint="eastAsia"/>
          <w:sz w:val="32"/>
          <w:szCs w:val="32"/>
        </w:rPr>
        <w:t>更多岗位吸纳毕业生</w:t>
      </w:r>
      <w:r w:rsidRPr="006E7DF4">
        <w:rPr>
          <w:rFonts w:ascii="方正仿宋_GBK" w:eastAsia="方正仿宋_GBK" w:hint="eastAsia"/>
          <w:sz w:val="32"/>
          <w:szCs w:val="32"/>
        </w:rPr>
        <w:t>等。</w:t>
      </w:r>
      <w:r w:rsidRPr="006E7DF4">
        <w:rPr>
          <w:rFonts w:ascii="方正仿宋_GBK" w:eastAsia="方正仿宋_GBK"/>
          <w:sz w:val="32"/>
          <w:szCs w:val="32"/>
        </w:rPr>
        <w:t xml:space="preserve"> </w:t>
      </w:r>
    </w:p>
    <w:p w:rsidR="00DF213D" w:rsidRPr="00DF213D" w:rsidRDefault="00DF213D" w:rsidP="00DF213D">
      <w:pPr>
        <w:snapToGrid w:val="0"/>
        <w:spacing w:line="600" w:lineRule="exact"/>
        <w:ind w:firstLineChars="221" w:firstLine="707"/>
        <w:rPr>
          <w:rFonts w:ascii="方正仿宋_GBK" w:eastAsia="方正仿宋_GBK"/>
          <w:sz w:val="32"/>
          <w:szCs w:val="32"/>
        </w:rPr>
      </w:pPr>
    </w:p>
    <w:p w:rsidR="00DF213D" w:rsidRDefault="00DF213D" w:rsidP="00DF213D">
      <w:pPr>
        <w:snapToGrid w:val="0"/>
        <w:spacing w:line="600" w:lineRule="exact"/>
        <w:ind w:firstLineChars="221" w:firstLine="707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二</w:t>
      </w:r>
      <w:r w:rsidRPr="00723BCD">
        <w:rPr>
          <w:rFonts w:ascii="方正黑体_GBK" w:eastAsia="方正黑体_GBK" w:hint="eastAsia"/>
          <w:sz w:val="32"/>
          <w:szCs w:val="32"/>
        </w:rPr>
        <w:t>、工作要求</w:t>
      </w:r>
    </w:p>
    <w:p w:rsidR="00DF213D" w:rsidRDefault="00DF213D" w:rsidP="008826E0">
      <w:pPr>
        <w:snapToGrid w:val="0"/>
        <w:spacing w:line="600" w:lineRule="exact"/>
        <w:ind w:firstLineChars="221" w:firstLine="707"/>
        <w:rPr>
          <w:rFonts w:ascii="方正仿宋_GBK" w:eastAsia="方正仿宋_GBK"/>
          <w:sz w:val="32"/>
          <w:szCs w:val="32"/>
        </w:rPr>
      </w:pPr>
      <w:r w:rsidRPr="008826E0">
        <w:rPr>
          <w:rFonts w:ascii="方正仿宋_GBK" w:eastAsia="方正仿宋_GBK" w:hint="eastAsia"/>
          <w:sz w:val="32"/>
          <w:szCs w:val="32"/>
        </w:rPr>
        <w:t>（一）</w:t>
      </w:r>
      <w:r w:rsidRPr="00DF213D">
        <w:rPr>
          <w:rFonts w:ascii="方正仿宋_GBK" w:eastAsia="方正仿宋_GBK" w:hint="eastAsia"/>
          <w:sz w:val="32"/>
          <w:szCs w:val="32"/>
        </w:rPr>
        <w:t>请各学院聚焦</w:t>
      </w:r>
      <w:r w:rsidRPr="00DF213D">
        <w:rPr>
          <w:rFonts w:ascii="方正仿宋_GBK" w:eastAsia="方正仿宋_GBK"/>
          <w:sz w:val="32"/>
          <w:szCs w:val="32"/>
        </w:rPr>
        <w:t>2020届毕业生就业创业工作某一方面，总结具有创新性、示范性、开放性的工作举措</w:t>
      </w:r>
      <w:r w:rsidRPr="00DF213D">
        <w:rPr>
          <w:rFonts w:ascii="方正仿宋_GBK" w:eastAsia="方正仿宋_GBK" w:hint="eastAsia"/>
          <w:sz w:val="32"/>
          <w:szCs w:val="32"/>
        </w:rPr>
        <w:t>，篇幅不超过15</w:t>
      </w:r>
      <w:r w:rsidRPr="00DF213D">
        <w:rPr>
          <w:rFonts w:ascii="方正仿宋_GBK" w:eastAsia="方正仿宋_GBK"/>
          <w:sz w:val="32"/>
          <w:szCs w:val="32"/>
        </w:rPr>
        <w:t>00</w:t>
      </w:r>
      <w:r w:rsidRPr="00DF213D">
        <w:rPr>
          <w:rFonts w:ascii="方正仿宋_GBK" w:eastAsia="方正仿宋_GBK" w:hint="eastAsia"/>
          <w:sz w:val="32"/>
          <w:szCs w:val="32"/>
        </w:rPr>
        <w:t>字</w:t>
      </w:r>
      <w:r>
        <w:rPr>
          <w:rFonts w:ascii="方正仿宋_GBK" w:eastAsia="方正仿宋_GBK" w:hint="eastAsia"/>
          <w:sz w:val="32"/>
          <w:szCs w:val="32"/>
        </w:rPr>
        <w:t>，典型</w:t>
      </w:r>
      <w:r>
        <w:rPr>
          <w:rFonts w:ascii="方正仿宋_GBK" w:eastAsia="方正仿宋_GBK"/>
          <w:sz w:val="32"/>
          <w:szCs w:val="32"/>
        </w:rPr>
        <w:t>案例</w:t>
      </w:r>
      <w:r>
        <w:rPr>
          <w:rFonts w:ascii="方正仿宋_GBK" w:eastAsia="方正仿宋_GBK" w:hint="eastAsia"/>
          <w:sz w:val="32"/>
          <w:szCs w:val="32"/>
        </w:rPr>
        <w:t>要认真修改</w:t>
      </w:r>
      <w:r>
        <w:rPr>
          <w:rFonts w:ascii="方正仿宋_GBK" w:eastAsia="方正仿宋_GBK"/>
          <w:sz w:val="32"/>
          <w:szCs w:val="32"/>
        </w:rPr>
        <w:t>打磨，</w:t>
      </w:r>
      <w:r>
        <w:rPr>
          <w:rFonts w:ascii="方正仿宋_GBK" w:eastAsia="方正仿宋_GBK" w:hint="eastAsia"/>
          <w:sz w:val="32"/>
          <w:szCs w:val="32"/>
        </w:rPr>
        <w:t>确保</w:t>
      </w:r>
      <w:r w:rsidRPr="00723BCD">
        <w:rPr>
          <w:rFonts w:ascii="方正仿宋_GBK" w:eastAsia="方正仿宋_GBK" w:hint="eastAsia"/>
          <w:sz w:val="32"/>
          <w:szCs w:val="32"/>
        </w:rPr>
        <w:t>文稿质量</w:t>
      </w:r>
      <w:r w:rsidR="008826E0">
        <w:rPr>
          <w:rFonts w:ascii="方正仿宋_GBK" w:eastAsia="方正仿宋_GBK" w:hint="eastAsia"/>
          <w:sz w:val="32"/>
          <w:szCs w:val="32"/>
        </w:rPr>
        <w:t>。</w:t>
      </w:r>
      <w:r>
        <w:rPr>
          <w:rFonts w:ascii="方正仿宋_GBK" w:eastAsia="方正仿宋_GBK" w:hint="eastAsia"/>
          <w:sz w:val="32"/>
          <w:szCs w:val="32"/>
        </w:rPr>
        <w:t>典型</w:t>
      </w:r>
      <w:r w:rsidRPr="00723BCD">
        <w:rPr>
          <w:rFonts w:ascii="方正仿宋_GBK" w:eastAsia="方正仿宋_GBK" w:hint="eastAsia"/>
          <w:sz w:val="32"/>
          <w:szCs w:val="32"/>
        </w:rPr>
        <w:t>案例报送截止日期为</w:t>
      </w:r>
      <w:r w:rsidRPr="00723BCD">
        <w:rPr>
          <w:rFonts w:ascii="方正仿宋_GBK" w:eastAsia="方正仿宋_GBK"/>
          <w:sz w:val="32"/>
          <w:szCs w:val="32"/>
        </w:rPr>
        <w:t>2021</w:t>
      </w:r>
      <w:r w:rsidRPr="00723BCD">
        <w:rPr>
          <w:rFonts w:ascii="方正仿宋_GBK" w:eastAsia="方正仿宋_GBK" w:hint="eastAsia"/>
          <w:sz w:val="32"/>
          <w:szCs w:val="32"/>
        </w:rPr>
        <w:t>年2</w:t>
      </w:r>
      <w:r w:rsidRPr="00723BCD">
        <w:rPr>
          <w:rFonts w:ascii="方正仿宋_GBK" w:eastAsia="方正仿宋_GBK"/>
          <w:sz w:val="32"/>
          <w:szCs w:val="32"/>
        </w:rPr>
        <w:t>月</w:t>
      </w:r>
      <w:r w:rsidR="008826E0">
        <w:rPr>
          <w:rFonts w:ascii="方正仿宋_GBK" w:eastAsia="方正仿宋_GBK" w:hint="eastAsia"/>
          <w:sz w:val="32"/>
          <w:szCs w:val="32"/>
        </w:rPr>
        <w:t>3</w:t>
      </w:r>
      <w:r w:rsidRPr="00723BCD">
        <w:rPr>
          <w:rFonts w:ascii="方正仿宋_GBK" w:eastAsia="方正仿宋_GBK"/>
          <w:sz w:val="32"/>
          <w:szCs w:val="32"/>
        </w:rPr>
        <w:t>日</w:t>
      </w:r>
      <w:r w:rsidR="008826E0">
        <w:rPr>
          <w:rFonts w:ascii="方正仿宋_GBK" w:eastAsia="方正仿宋_GBK" w:hint="eastAsia"/>
          <w:sz w:val="32"/>
          <w:szCs w:val="32"/>
        </w:rPr>
        <w:t>（星期三），报送邮箱</w:t>
      </w:r>
      <w:r w:rsidR="0022019D" w:rsidRPr="0022019D">
        <w:rPr>
          <w:rFonts w:ascii="方正仿宋_GBK" w:eastAsia="方正仿宋_GBK"/>
          <w:sz w:val="32"/>
          <w:szCs w:val="32"/>
        </w:rPr>
        <w:t>306451839</w:t>
      </w:r>
      <w:bookmarkStart w:id="0" w:name="_GoBack"/>
      <w:bookmarkEnd w:id="0"/>
      <w:r w:rsidR="008826E0">
        <w:rPr>
          <w:rFonts w:ascii="方正仿宋_GBK" w:eastAsia="方正仿宋_GBK" w:hint="eastAsia"/>
          <w:sz w:val="32"/>
          <w:szCs w:val="32"/>
        </w:rPr>
        <w:t>@qq.com。</w:t>
      </w:r>
    </w:p>
    <w:p w:rsidR="008826E0" w:rsidRDefault="008826E0" w:rsidP="008826E0">
      <w:pPr>
        <w:snapToGrid w:val="0"/>
        <w:spacing w:line="600" w:lineRule="exact"/>
        <w:ind w:firstLineChars="221" w:firstLine="707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（二）学校将根据各学院报送案例情况从中选择</w:t>
      </w:r>
      <w:r>
        <w:rPr>
          <w:rFonts w:ascii="方正仿宋_GBK" w:eastAsia="方正仿宋_GBK"/>
          <w:sz w:val="32"/>
          <w:szCs w:val="32"/>
        </w:rPr>
        <w:t>优秀案例</w:t>
      </w:r>
      <w:r>
        <w:rPr>
          <w:rFonts w:ascii="方正仿宋_GBK" w:eastAsia="方正仿宋_GBK" w:hint="eastAsia"/>
          <w:sz w:val="32"/>
          <w:szCs w:val="32"/>
        </w:rPr>
        <w:t>推荐参加全市和</w:t>
      </w:r>
      <w:r w:rsidRPr="00723BCD">
        <w:rPr>
          <w:rFonts w:ascii="方正仿宋_GBK" w:eastAsia="方正仿宋_GBK" w:hint="eastAsia"/>
          <w:sz w:val="32"/>
          <w:szCs w:val="32"/>
        </w:rPr>
        <w:t>教育部</w:t>
      </w:r>
      <w:r w:rsidR="003C443B">
        <w:rPr>
          <w:rFonts w:ascii="方正仿宋_GBK" w:eastAsia="方正仿宋_GBK" w:hint="eastAsia"/>
          <w:sz w:val="32"/>
          <w:szCs w:val="32"/>
        </w:rPr>
        <w:t>的</w:t>
      </w:r>
      <w:r w:rsidRPr="00723BCD">
        <w:rPr>
          <w:rFonts w:ascii="方正仿宋_GBK" w:eastAsia="方正仿宋_GBK" w:hint="eastAsia"/>
          <w:sz w:val="32"/>
          <w:szCs w:val="32"/>
        </w:rPr>
        <w:t>遴选。</w:t>
      </w:r>
      <w:r>
        <w:rPr>
          <w:rFonts w:ascii="方正仿宋_GBK" w:eastAsia="方正仿宋_GBK" w:hint="eastAsia"/>
          <w:sz w:val="32"/>
          <w:szCs w:val="32"/>
        </w:rPr>
        <w:t>凡进入市级及以上的典型案例，市级部门将进行</w:t>
      </w:r>
      <w:r>
        <w:rPr>
          <w:rFonts w:ascii="方正仿宋_GBK" w:eastAsia="方正仿宋_GBK"/>
          <w:sz w:val="32"/>
          <w:szCs w:val="32"/>
        </w:rPr>
        <w:t>专题宣传、交流推广</w:t>
      </w:r>
      <w:r>
        <w:rPr>
          <w:rFonts w:ascii="方正仿宋_GBK" w:eastAsia="方正仿宋_GBK" w:hint="eastAsia"/>
          <w:sz w:val="32"/>
          <w:szCs w:val="32"/>
        </w:rPr>
        <w:t>，具有研究价值的案例，将作为课题项目立项，给予经费支持</w:t>
      </w:r>
      <w:r w:rsidRPr="00B4504C">
        <w:rPr>
          <w:rFonts w:ascii="方正仿宋_GBK" w:eastAsia="方正仿宋_GBK" w:hint="eastAsia"/>
          <w:sz w:val="32"/>
          <w:szCs w:val="32"/>
        </w:rPr>
        <w:t>。</w:t>
      </w:r>
    </w:p>
    <w:p w:rsidR="008826E0" w:rsidRDefault="008826E0" w:rsidP="008826E0">
      <w:pPr>
        <w:snapToGrid w:val="0"/>
        <w:spacing w:line="600" w:lineRule="exact"/>
        <w:ind w:firstLineChars="221" w:firstLine="707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（三）此项工作是充分展示学院、学校工作的平台和契机，上级部门也将</w:t>
      </w:r>
      <w:r w:rsidR="003C443B">
        <w:rPr>
          <w:rFonts w:ascii="方正仿宋_GBK" w:eastAsia="方正仿宋_GBK" w:hint="eastAsia"/>
          <w:sz w:val="32"/>
          <w:szCs w:val="32"/>
        </w:rPr>
        <w:t>此项工作完成情况纳入对学校的考核</w:t>
      </w:r>
      <w:r>
        <w:rPr>
          <w:rFonts w:ascii="方正仿宋_GBK" w:eastAsia="方正仿宋_GBK" w:hint="eastAsia"/>
          <w:sz w:val="32"/>
          <w:szCs w:val="32"/>
        </w:rPr>
        <w:t>，</w:t>
      </w:r>
      <w:r w:rsidR="003C443B">
        <w:rPr>
          <w:rFonts w:ascii="方正仿宋_GBK" w:eastAsia="方正仿宋_GBK" w:hint="eastAsia"/>
          <w:sz w:val="32"/>
          <w:szCs w:val="32"/>
        </w:rPr>
        <w:t>请</w:t>
      </w:r>
      <w:r>
        <w:rPr>
          <w:rFonts w:ascii="方正仿宋_GBK" w:eastAsia="方正仿宋_GBK" w:hint="eastAsia"/>
          <w:sz w:val="32"/>
          <w:szCs w:val="32"/>
        </w:rPr>
        <w:t>各学院要高度重视</w:t>
      </w:r>
      <w:r w:rsidRPr="00723BCD">
        <w:rPr>
          <w:rFonts w:ascii="方正仿宋_GBK" w:eastAsia="方正仿宋_GBK" w:hint="eastAsia"/>
          <w:sz w:val="32"/>
          <w:szCs w:val="32"/>
        </w:rPr>
        <w:t>典型案例总结宣传工作，</w:t>
      </w:r>
      <w:r>
        <w:rPr>
          <w:rFonts w:ascii="方正仿宋_GBK" w:eastAsia="方正仿宋_GBK" w:hint="eastAsia"/>
          <w:sz w:val="32"/>
          <w:szCs w:val="32"/>
        </w:rPr>
        <w:t>深入挖掘、</w:t>
      </w:r>
      <w:r>
        <w:rPr>
          <w:rFonts w:ascii="方正仿宋_GBK" w:eastAsia="方正仿宋_GBK"/>
          <w:sz w:val="32"/>
          <w:szCs w:val="32"/>
        </w:rPr>
        <w:t>认真总结</w:t>
      </w:r>
      <w:r w:rsidR="003C443B">
        <w:rPr>
          <w:rFonts w:ascii="方正仿宋_GBK" w:eastAsia="方正仿宋_GBK" w:hint="eastAsia"/>
          <w:sz w:val="32"/>
          <w:szCs w:val="32"/>
        </w:rPr>
        <w:t>学院</w:t>
      </w:r>
      <w:r>
        <w:rPr>
          <w:rFonts w:ascii="方正仿宋_GBK" w:eastAsia="方正仿宋_GBK"/>
          <w:sz w:val="32"/>
          <w:szCs w:val="32"/>
        </w:rPr>
        <w:t>在推进毕业生就业创业工作</w:t>
      </w:r>
      <w:r>
        <w:rPr>
          <w:rFonts w:ascii="方正仿宋_GBK" w:eastAsia="方正仿宋_GBK" w:hint="eastAsia"/>
          <w:sz w:val="32"/>
          <w:szCs w:val="32"/>
        </w:rPr>
        <w:t>中的</w:t>
      </w:r>
      <w:r>
        <w:rPr>
          <w:rFonts w:ascii="方正仿宋_GBK" w:eastAsia="方正仿宋_GBK"/>
          <w:sz w:val="32"/>
          <w:szCs w:val="32"/>
        </w:rPr>
        <w:t>典型案例，</w:t>
      </w:r>
      <w:r w:rsidRPr="00723BCD">
        <w:rPr>
          <w:rFonts w:ascii="方正仿宋_GBK" w:eastAsia="方正仿宋_GBK" w:hint="eastAsia"/>
          <w:sz w:val="32"/>
          <w:szCs w:val="32"/>
        </w:rPr>
        <w:t>按照要求做好推荐工作。</w:t>
      </w:r>
    </w:p>
    <w:p w:rsidR="003C443B" w:rsidRDefault="003C443B" w:rsidP="008826E0">
      <w:pPr>
        <w:snapToGrid w:val="0"/>
        <w:spacing w:line="600" w:lineRule="exact"/>
        <w:ind w:firstLineChars="221" w:firstLine="707"/>
        <w:rPr>
          <w:rFonts w:ascii="方正仿宋_GBK" w:eastAsia="方正仿宋_GBK"/>
          <w:sz w:val="32"/>
          <w:szCs w:val="32"/>
        </w:rPr>
      </w:pPr>
    </w:p>
    <w:p w:rsidR="003C443B" w:rsidRDefault="003C443B" w:rsidP="003C443B">
      <w:pPr>
        <w:ind w:firstLine="420"/>
        <w:rPr>
          <w:rFonts w:ascii="方正仿宋_GBK" w:eastAsia="方正仿宋_GBK" w:hAnsi="华文仿宋"/>
          <w:sz w:val="32"/>
          <w:szCs w:val="32"/>
        </w:rPr>
      </w:pPr>
      <w:r w:rsidRPr="00723BCD">
        <w:rPr>
          <w:rFonts w:ascii="方正仿宋_GBK" w:eastAsia="方正仿宋_GBK" w:hint="eastAsia"/>
          <w:sz w:val="32"/>
          <w:szCs w:val="32"/>
        </w:rPr>
        <w:t>联系人</w:t>
      </w:r>
      <w:r>
        <w:rPr>
          <w:rFonts w:ascii="方正仿宋_GBK" w:eastAsia="方正仿宋_GBK" w:hint="eastAsia"/>
          <w:sz w:val="32"/>
          <w:szCs w:val="32"/>
        </w:rPr>
        <w:t>及</w:t>
      </w:r>
      <w:r>
        <w:rPr>
          <w:rFonts w:ascii="方正仿宋_GBK" w:eastAsia="方正仿宋_GBK"/>
          <w:sz w:val="32"/>
          <w:szCs w:val="32"/>
        </w:rPr>
        <w:t>联系方式</w:t>
      </w:r>
      <w:r w:rsidRPr="00723BCD">
        <w:rPr>
          <w:rFonts w:ascii="方正仿宋_GBK" w:eastAsia="方正仿宋_GBK" w:hint="eastAsia"/>
          <w:sz w:val="32"/>
          <w:szCs w:val="32"/>
        </w:rPr>
        <w:t>：</w:t>
      </w:r>
      <w:r w:rsidRPr="004642ED">
        <w:rPr>
          <w:rFonts w:ascii="方正仿宋_GBK" w:eastAsia="方正仿宋_GBK" w:hAnsi="华文仿宋" w:hint="eastAsia"/>
          <w:sz w:val="32"/>
          <w:szCs w:val="32"/>
        </w:rPr>
        <w:t>朱复明</w:t>
      </w:r>
      <w:r>
        <w:rPr>
          <w:rFonts w:ascii="方正仿宋_GBK" w:eastAsia="方正仿宋_GBK" w:hAnsi="华文仿宋" w:hint="eastAsia"/>
          <w:sz w:val="32"/>
          <w:szCs w:val="32"/>
        </w:rPr>
        <w:t>，</w:t>
      </w:r>
      <w:r w:rsidRPr="004642ED">
        <w:rPr>
          <w:rFonts w:ascii="方正仿宋_GBK" w:eastAsia="方正仿宋_GBK" w:hAnsi="华文仿宋" w:hint="eastAsia"/>
          <w:sz w:val="32"/>
          <w:szCs w:val="32"/>
        </w:rPr>
        <w:t>1</w:t>
      </w:r>
      <w:r w:rsidRPr="004642ED">
        <w:rPr>
          <w:rFonts w:ascii="方正仿宋_GBK" w:eastAsia="方正仿宋_GBK" w:hAnsi="华文仿宋"/>
          <w:sz w:val="32"/>
          <w:szCs w:val="32"/>
        </w:rPr>
        <w:t>8523557127</w:t>
      </w:r>
    </w:p>
    <w:p w:rsidR="003C443B" w:rsidRDefault="003C443B" w:rsidP="003C443B">
      <w:pPr>
        <w:ind w:firstLine="420"/>
        <w:rPr>
          <w:rFonts w:ascii="方正仿宋_GBK" w:eastAsia="方正仿宋_GBK" w:hAnsi="华文仿宋"/>
          <w:sz w:val="32"/>
          <w:szCs w:val="32"/>
        </w:rPr>
      </w:pPr>
    </w:p>
    <w:p w:rsidR="003C443B" w:rsidRPr="004642ED" w:rsidRDefault="003C443B" w:rsidP="003C443B">
      <w:pPr>
        <w:ind w:firstLineChars="1880" w:firstLine="6016"/>
        <w:rPr>
          <w:rFonts w:ascii="方正仿宋_GBK" w:eastAsia="方正仿宋_GBK" w:hAnsi="华文仿宋"/>
          <w:sz w:val="32"/>
          <w:szCs w:val="32"/>
        </w:rPr>
      </w:pPr>
      <w:r w:rsidRPr="004642ED">
        <w:rPr>
          <w:rFonts w:ascii="方正仿宋_GBK" w:eastAsia="方正仿宋_GBK" w:hAnsi="华文仿宋" w:hint="eastAsia"/>
          <w:sz w:val="32"/>
          <w:szCs w:val="32"/>
        </w:rPr>
        <w:t>招生就业处</w:t>
      </w:r>
    </w:p>
    <w:p w:rsidR="003C443B" w:rsidRDefault="003C443B" w:rsidP="003C443B">
      <w:pPr>
        <w:ind w:firstLine="420"/>
        <w:rPr>
          <w:rFonts w:ascii="方正仿宋_GBK" w:eastAsia="方正仿宋_GBK" w:hAnsi="华文仿宋"/>
          <w:sz w:val="32"/>
          <w:szCs w:val="32"/>
        </w:rPr>
      </w:pPr>
      <w:r w:rsidRPr="004642ED">
        <w:rPr>
          <w:rFonts w:ascii="方正仿宋_GBK" w:eastAsia="方正仿宋_GBK" w:hAnsi="华文仿宋" w:hint="eastAsia"/>
          <w:sz w:val="32"/>
          <w:szCs w:val="32"/>
        </w:rPr>
        <w:t xml:space="preserve"> </w:t>
      </w:r>
      <w:r w:rsidRPr="004642ED">
        <w:rPr>
          <w:rFonts w:ascii="方正仿宋_GBK" w:eastAsia="方正仿宋_GBK" w:hAnsi="华文仿宋"/>
          <w:sz w:val="32"/>
          <w:szCs w:val="32"/>
        </w:rPr>
        <w:t xml:space="preserve">                               2020</w:t>
      </w:r>
      <w:r w:rsidRPr="004642ED">
        <w:rPr>
          <w:rFonts w:ascii="方正仿宋_GBK" w:eastAsia="方正仿宋_GBK" w:hAnsi="华文仿宋" w:hint="eastAsia"/>
          <w:sz w:val="32"/>
          <w:szCs w:val="32"/>
        </w:rPr>
        <w:t>年1月2</w:t>
      </w:r>
      <w:r w:rsidRPr="004642ED">
        <w:rPr>
          <w:rFonts w:ascii="方正仿宋_GBK" w:eastAsia="方正仿宋_GBK" w:hAnsi="华文仿宋"/>
          <w:sz w:val="32"/>
          <w:szCs w:val="32"/>
        </w:rPr>
        <w:t>8</w:t>
      </w:r>
      <w:r w:rsidRPr="004642ED">
        <w:rPr>
          <w:rFonts w:ascii="方正仿宋_GBK" w:eastAsia="方正仿宋_GBK" w:hAnsi="华文仿宋" w:hint="eastAsia"/>
          <w:sz w:val="32"/>
          <w:szCs w:val="32"/>
        </w:rPr>
        <w:t>日</w:t>
      </w:r>
    </w:p>
    <w:p w:rsidR="003C443B" w:rsidRPr="004642ED" w:rsidRDefault="003C443B" w:rsidP="003C443B">
      <w:pPr>
        <w:ind w:firstLine="420"/>
        <w:rPr>
          <w:rFonts w:ascii="方正仿宋_GBK" w:eastAsia="方正仿宋_GBK" w:hAnsi="华文仿宋"/>
          <w:sz w:val="32"/>
          <w:szCs w:val="32"/>
        </w:rPr>
      </w:pPr>
    </w:p>
    <w:p w:rsidR="003C443B" w:rsidRPr="003C443B" w:rsidRDefault="003C443B" w:rsidP="008826E0">
      <w:pPr>
        <w:snapToGrid w:val="0"/>
        <w:spacing w:line="600" w:lineRule="exact"/>
        <w:ind w:firstLineChars="221" w:firstLine="707"/>
        <w:rPr>
          <w:rFonts w:ascii="方正仿宋_GBK" w:eastAsia="方正仿宋_GBK"/>
          <w:sz w:val="32"/>
          <w:szCs w:val="32"/>
        </w:rPr>
      </w:pPr>
    </w:p>
    <w:p w:rsidR="00943280" w:rsidRPr="00943280" w:rsidRDefault="00943280">
      <w:pPr>
        <w:rPr>
          <w:rFonts w:ascii="方正仿宋_GBK" w:eastAsia="方正仿宋_GBK"/>
          <w:sz w:val="32"/>
          <w:szCs w:val="32"/>
        </w:rPr>
      </w:pPr>
    </w:p>
    <w:sectPr w:rsidR="00943280" w:rsidRPr="00943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97"/>
    <w:rsid w:val="00050569"/>
    <w:rsid w:val="0022019D"/>
    <w:rsid w:val="003C443B"/>
    <w:rsid w:val="00775E97"/>
    <w:rsid w:val="008826E0"/>
    <w:rsid w:val="00943280"/>
    <w:rsid w:val="00D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6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</dc:creator>
  <cp:keywords/>
  <dc:description/>
  <cp:lastModifiedBy>cq</cp:lastModifiedBy>
  <cp:revision>4</cp:revision>
  <dcterms:created xsi:type="dcterms:W3CDTF">2021-01-28T12:50:00Z</dcterms:created>
  <dcterms:modified xsi:type="dcterms:W3CDTF">2021-01-29T02:31:00Z</dcterms:modified>
</cp:coreProperties>
</file>