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29" w:rsidRPr="00C80F73" w:rsidRDefault="009B2867" w:rsidP="00C80F73">
      <w:pPr>
        <w:ind w:firstLineChars="50" w:firstLine="18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C80F73">
        <w:rPr>
          <w:rFonts w:ascii="方正小标宋_GBK" w:eastAsia="方正小标宋_GBK" w:hAnsi="方正小标宋_GBK" w:cs="方正小标宋_GBK" w:hint="eastAsia"/>
          <w:sz w:val="36"/>
          <w:szCs w:val="36"/>
        </w:rPr>
        <w:t>音乐学院2021-2022学年第二学期第9周会议（活动）及工作安排</w:t>
      </w:r>
    </w:p>
    <w:p w:rsidR="00B91029" w:rsidRPr="003D34E0" w:rsidRDefault="009B2867" w:rsidP="003D34E0">
      <w:pPr>
        <w:ind w:firstLineChars="50" w:firstLine="140"/>
        <w:jc w:val="lef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3D34E0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264978" w:rsidRPr="003D34E0" w:rsidRDefault="00264978" w:rsidP="003D34E0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bookmarkStart w:id="0" w:name="_GoBack"/>
      <w:bookmarkEnd w:id="0"/>
      <w:r w:rsidRPr="003D34E0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336BA6">
        <w:rPr>
          <w:rFonts w:ascii="方正仿宋_GBK" w:eastAsia="方正仿宋_GBK" w:hAnsi="方正仿宋_GBK" w:cs="方正仿宋_GBK" w:hint="eastAsia"/>
          <w:bCs/>
          <w:sz w:val="28"/>
          <w:szCs w:val="28"/>
        </w:rPr>
        <w:t>动员</w:t>
      </w:r>
      <w:r w:rsidR="004C602A" w:rsidRPr="003D34E0">
        <w:rPr>
          <w:rFonts w:ascii="方正仿宋_GBK" w:eastAsia="方正仿宋_GBK" w:hAnsi="方正仿宋_GBK" w:cs="方正仿宋_GBK" w:hint="eastAsia"/>
          <w:bCs/>
          <w:sz w:val="28"/>
          <w:szCs w:val="28"/>
        </w:rPr>
        <w:t>师生参加中白建交30周年音乐会演出排练；</w:t>
      </w:r>
    </w:p>
    <w:p w:rsidR="003D34E0" w:rsidRDefault="003D34E0" w:rsidP="003D34E0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3D34E0">
        <w:rPr>
          <w:rFonts w:ascii="方正仿宋_GBK" w:eastAsia="方正仿宋_GBK" w:hAnsi="方正仿宋_GBK" w:cs="方正仿宋_GBK" w:hint="eastAsia"/>
          <w:bCs/>
          <w:sz w:val="28"/>
          <w:szCs w:val="28"/>
        </w:rPr>
        <w:t>2.做好《院长说专业》宣传视频拍摄制作；</w:t>
      </w:r>
    </w:p>
    <w:p w:rsidR="00FC3E77" w:rsidRPr="003D34E0" w:rsidRDefault="00FC3E77" w:rsidP="003D34E0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3.落实学校</w:t>
      </w:r>
      <w:r w:rsidRPr="00FC3E77">
        <w:rPr>
          <w:rFonts w:ascii="方正仿宋_GBK" w:eastAsia="方正仿宋_GBK" w:hAnsi="方正仿宋_GBK" w:cs="方正仿宋_GBK" w:hint="eastAsia"/>
          <w:bCs/>
          <w:sz w:val="28"/>
          <w:szCs w:val="28"/>
        </w:rPr>
        <w:t>专题教研活动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B91029" w:rsidRPr="009B2867" w:rsidRDefault="009B2867" w:rsidP="009B2867">
      <w:pPr>
        <w:spacing w:line="560" w:lineRule="exact"/>
        <w:ind w:firstLineChars="50" w:firstLine="141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9B2867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111"/>
        <w:gridCol w:w="1417"/>
        <w:gridCol w:w="1418"/>
        <w:gridCol w:w="3440"/>
      </w:tblGrid>
      <w:tr w:rsidR="00B91029" w:rsidTr="00A932BD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B91029" w:rsidRDefault="009B2867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B91029" w:rsidRDefault="009B2867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时 间</w:t>
            </w:r>
          </w:p>
        </w:tc>
        <w:tc>
          <w:tcPr>
            <w:tcW w:w="4111" w:type="dxa"/>
            <w:vMerge w:val="restart"/>
            <w:vAlign w:val="center"/>
          </w:tcPr>
          <w:p w:rsidR="00B91029" w:rsidRDefault="009B2867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会议及活动安排</w:t>
            </w:r>
          </w:p>
        </w:tc>
        <w:tc>
          <w:tcPr>
            <w:tcW w:w="1417" w:type="dxa"/>
            <w:vMerge w:val="restart"/>
            <w:vAlign w:val="center"/>
          </w:tcPr>
          <w:p w:rsidR="00B91029" w:rsidRDefault="009B2867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地 点</w:t>
            </w:r>
          </w:p>
        </w:tc>
        <w:tc>
          <w:tcPr>
            <w:tcW w:w="1418" w:type="dxa"/>
            <w:vMerge w:val="restart"/>
            <w:vAlign w:val="center"/>
          </w:tcPr>
          <w:p w:rsidR="00B91029" w:rsidRDefault="009B2867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主持人</w:t>
            </w:r>
          </w:p>
        </w:tc>
        <w:tc>
          <w:tcPr>
            <w:tcW w:w="3440" w:type="dxa"/>
            <w:vMerge w:val="restart"/>
            <w:vAlign w:val="center"/>
          </w:tcPr>
          <w:p w:rsidR="00B91029" w:rsidRDefault="009B2867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参加者</w:t>
            </w:r>
          </w:p>
        </w:tc>
      </w:tr>
      <w:tr w:rsidR="00B91029" w:rsidTr="00A932BD">
        <w:trPr>
          <w:trHeight w:val="395"/>
          <w:jc w:val="center"/>
        </w:trPr>
        <w:tc>
          <w:tcPr>
            <w:tcW w:w="676" w:type="dxa"/>
            <w:vAlign w:val="center"/>
          </w:tcPr>
          <w:p w:rsidR="00B91029" w:rsidRDefault="009B2867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B91029" w:rsidRDefault="009B2867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B91029" w:rsidRDefault="009B2867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B91029" w:rsidRDefault="00B91029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B91029" w:rsidRDefault="00B91029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91029" w:rsidRDefault="00B91029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91029" w:rsidRDefault="00B91029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3440" w:type="dxa"/>
            <w:vMerge/>
            <w:vAlign w:val="center"/>
          </w:tcPr>
          <w:p w:rsidR="00B91029" w:rsidRDefault="00B91029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B91029" w:rsidTr="00A932BD">
        <w:trPr>
          <w:trHeight w:val="785"/>
          <w:jc w:val="center"/>
        </w:trPr>
        <w:tc>
          <w:tcPr>
            <w:tcW w:w="676" w:type="dxa"/>
            <w:vAlign w:val="center"/>
          </w:tcPr>
          <w:p w:rsidR="00B91029" w:rsidRDefault="009B2867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B91029" w:rsidRDefault="009B2867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Align w:val="center"/>
          </w:tcPr>
          <w:p w:rsidR="00B91029" w:rsidRDefault="009B2867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417" w:type="dxa"/>
            <w:vAlign w:val="center"/>
          </w:tcPr>
          <w:p w:rsidR="00B91029" w:rsidRDefault="00C80F7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</w:t>
            </w:r>
            <w:r w:rsidR="009B286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</w:t>
            </w:r>
          </w:p>
        </w:tc>
        <w:tc>
          <w:tcPr>
            <w:tcW w:w="4111" w:type="dxa"/>
            <w:vAlign w:val="center"/>
          </w:tcPr>
          <w:p w:rsidR="00B91029" w:rsidRDefault="009B2867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一流学风建设行动计划论证会</w:t>
            </w:r>
          </w:p>
        </w:tc>
        <w:tc>
          <w:tcPr>
            <w:tcW w:w="1417" w:type="dxa"/>
            <w:vAlign w:val="center"/>
          </w:tcPr>
          <w:p w:rsidR="00B91029" w:rsidRDefault="009B2867" w:rsidP="00A932B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格勤楼221</w:t>
            </w:r>
          </w:p>
        </w:tc>
        <w:tc>
          <w:tcPr>
            <w:tcW w:w="1418" w:type="dxa"/>
            <w:vAlign w:val="center"/>
          </w:tcPr>
          <w:p w:rsidR="00B91029" w:rsidRDefault="009B2867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3440" w:type="dxa"/>
            <w:vAlign w:val="center"/>
          </w:tcPr>
          <w:p w:rsidR="00B91029" w:rsidRDefault="009B2867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A8235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917F33" w:rsidTr="00917F33">
        <w:trPr>
          <w:trHeight w:val="701"/>
          <w:jc w:val="center"/>
        </w:trPr>
        <w:tc>
          <w:tcPr>
            <w:tcW w:w="676" w:type="dxa"/>
            <w:vMerge w:val="restart"/>
            <w:vAlign w:val="center"/>
          </w:tcPr>
          <w:p w:rsidR="00917F33" w:rsidRDefault="00917F33" w:rsidP="007A4F18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917F33" w:rsidRDefault="00917F33" w:rsidP="00BC0C59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Merge w:val="restart"/>
            <w:vAlign w:val="center"/>
          </w:tcPr>
          <w:p w:rsidR="00917F33" w:rsidRDefault="00917F33" w:rsidP="00580390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13:30-16:00</w:t>
            </w:r>
          </w:p>
        </w:tc>
        <w:tc>
          <w:tcPr>
            <w:tcW w:w="4111" w:type="dxa"/>
            <w:vAlign w:val="center"/>
          </w:tcPr>
          <w:p w:rsidR="00917F33" w:rsidRPr="00A932BD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音乐学院自弹自唱第一次月考</w:t>
            </w:r>
          </w:p>
        </w:tc>
        <w:tc>
          <w:tcPr>
            <w:tcW w:w="1417" w:type="dxa"/>
            <w:vAlign w:val="center"/>
          </w:tcPr>
          <w:p w:rsidR="00917F33" w:rsidRDefault="00917F33" w:rsidP="00A932B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1418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440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917F33" w:rsidTr="00917F33">
        <w:trPr>
          <w:trHeight w:val="701"/>
          <w:jc w:val="center"/>
        </w:trPr>
        <w:tc>
          <w:tcPr>
            <w:tcW w:w="676" w:type="dxa"/>
            <w:vMerge/>
            <w:vAlign w:val="center"/>
          </w:tcPr>
          <w:p w:rsidR="00917F33" w:rsidRDefault="00917F33" w:rsidP="00426B74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917F33" w:rsidRDefault="00917F33" w:rsidP="000E2FCE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917F33" w:rsidRDefault="00917F33" w:rsidP="00E215BF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4111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A932BD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中白建交30周年音乐会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动员大会</w:t>
            </w:r>
          </w:p>
        </w:tc>
        <w:tc>
          <w:tcPr>
            <w:tcW w:w="1417" w:type="dxa"/>
            <w:vAlign w:val="center"/>
          </w:tcPr>
          <w:p w:rsidR="00917F33" w:rsidRDefault="00917F33" w:rsidP="00A932B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</w:tc>
        <w:tc>
          <w:tcPr>
            <w:tcW w:w="1418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440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917F33" w:rsidTr="00917F33">
        <w:trPr>
          <w:trHeight w:val="696"/>
          <w:jc w:val="center"/>
        </w:trPr>
        <w:tc>
          <w:tcPr>
            <w:tcW w:w="676" w:type="dxa"/>
            <w:vMerge/>
            <w:vAlign w:val="center"/>
          </w:tcPr>
          <w:p w:rsidR="00917F33" w:rsidRDefault="00917F33" w:rsidP="00C732D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4111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专题教研活动</w:t>
            </w:r>
          </w:p>
        </w:tc>
        <w:tc>
          <w:tcPr>
            <w:tcW w:w="1417" w:type="dxa"/>
            <w:vAlign w:val="center"/>
          </w:tcPr>
          <w:p w:rsidR="00917F33" w:rsidRDefault="00917F33" w:rsidP="00A932B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各单位自定</w:t>
            </w:r>
          </w:p>
        </w:tc>
        <w:tc>
          <w:tcPr>
            <w:tcW w:w="1418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教研室主任</w:t>
            </w:r>
          </w:p>
        </w:tc>
        <w:tc>
          <w:tcPr>
            <w:tcW w:w="3440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全体教研室成员</w:t>
            </w:r>
          </w:p>
        </w:tc>
      </w:tr>
      <w:tr w:rsidR="00917F33" w:rsidTr="00A932BD">
        <w:trPr>
          <w:trHeight w:val="925"/>
          <w:jc w:val="center"/>
        </w:trPr>
        <w:tc>
          <w:tcPr>
            <w:tcW w:w="676" w:type="dxa"/>
            <w:vMerge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4111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网络信息员（网络评论员）培训暨 网络安全应急演练</w:t>
            </w:r>
          </w:p>
        </w:tc>
        <w:tc>
          <w:tcPr>
            <w:tcW w:w="1417" w:type="dxa"/>
            <w:vAlign w:val="center"/>
          </w:tcPr>
          <w:p w:rsidR="00917F33" w:rsidRDefault="00917F33" w:rsidP="00A932BD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恪勤楼623</w:t>
            </w:r>
          </w:p>
        </w:tc>
        <w:tc>
          <w:tcPr>
            <w:tcW w:w="1418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杨正强</w:t>
            </w:r>
          </w:p>
        </w:tc>
        <w:tc>
          <w:tcPr>
            <w:tcW w:w="3440" w:type="dxa"/>
            <w:vAlign w:val="center"/>
          </w:tcPr>
          <w:p w:rsidR="00917F33" w:rsidRDefault="00917F33" w:rsidP="00A8235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A82350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范宣辉</w:t>
            </w:r>
          </w:p>
        </w:tc>
      </w:tr>
    </w:tbl>
    <w:p w:rsidR="00B91029" w:rsidRDefault="00B91029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3"/>
          <w:szCs w:val="23"/>
          <w:shd w:val="clear" w:color="auto" w:fill="FFFFFF"/>
        </w:rPr>
      </w:pPr>
    </w:p>
    <w:p w:rsidR="00B91029" w:rsidRDefault="00B91029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3"/>
          <w:szCs w:val="23"/>
          <w:shd w:val="clear" w:color="auto" w:fill="FFFFFF"/>
        </w:rPr>
      </w:pPr>
    </w:p>
    <w:p w:rsidR="00B91029" w:rsidRDefault="00B91029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  <w:shd w:val="clear" w:color="auto" w:fill="FFFFFF"/>
        </w:rPr>
      </w:pPr>
    </w:p>
    <w:sectPr w:rsidR="00B91029" w:rsidSect="0084351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563AC"/>
    <w:rsid w:val="00086AD2"/>
    <w:rsid w:val="00091866"/>
    <w:rsid w:val="000A5BEC"/>
    <w:rsid w:val="000F6CA6"/>
    <w:rsid w:val="000F7D42"/>
    <w:rsid w:val="0010562B"/>
    <w:rsid w:val="001414C8"/>
    <w:rsid w:val="00144813"/>
    <w:rsid w:val="00154660"/>
    <w:rsid w:val="00161D80"/>
    <w:rsid w:val="001B6D35"/>
    <w:rsid w:val="001D3B42"/>
    <w:rsid w:val="0022599C"/>
    <w:rsid w:val="00245EA3"/>
    <w:rsid w:val="00264978"/>
    <w:rsid w:val="002C0F7E"/>
    <w:rsid w:val="002D326F"/>
    <w:rsid w:val="003061A3"/>
    <w:rsid w:val="003064F2"/>
    <w:rsid w:val="00317D9E"/>
    <w:rsid w:val="003338A7"/>
    <w:rsid w:val="00336BA6"/>
    <w:rsid w:val="003D34E0"/>
    <w:rsid w:val="003F60FC"/>
    <w:rsid w:val="00407B4D"/>
    <w:rsid w:val="004146C9"/>
    <w:rsid w:val="004C602A"/>
    <w:rsid w:val="004E1F09"/>
    <w:rsid w:val="005541EC"/>
    <w:rsid w:val="00591C7D"/>
    <w:rsid w:val="005B3105"/>
    <w:rsid w:val="005D1B8F"/>
    <w:rsid w:val="005D2027"/>
    <w:rsid w:val="005E60A1"/>
    <w:rsid w:val="0061275B"/>
    <w:rsid w:val="006B0FA8"/>
    <w:rsid w:val="007361C8"/>
    <w:rsid w:val="00797180"/>
    <w:rsid w:val="00823213"/>
    <w:rsid w:val="00843512"/>
    <w:rsid w:val="00847A77"/>
    <w:rsid w:val="00860218"/>
    <w:rsid w:val="008721B6"/>
    <w:rsid w:val="008E2AD6"/>
    <w:rsid w:val="009014ED"/>
    <w:rsid w:val="00917F33"/>
    <w:rsid w:val="0095520A"/>
    <w:rsid w:val="0097664A"/>
    <w:rsid w:val="009A271B"/>
    <w:rsid w:val="009A5B60"/>
    <w:rsid w:val="009A63AA"/>
    <w:rsid w:val="009B2867"/>
    <w:rsid w:val="009B75B6"/>
    <w:rsid w:val="009C02DD"/>
    <w:rsid w:val="00A36560"/>
    <w:rsid w:val="00A444F8"/>
    <w:rsid w:val="00A61029"/>
    <w:rsid w:val="00A82350"/>
    <w:rsid w:val="00A932BD"/>
    <w:rsid w:val="00AB07A1"/>
    <w:rsid w:val="00AC3167"/>
    <w:rsid w:val="00B157A5"/>
    <w:rsid w:val="00B34DF0"/>
    <w:rsid w:val="00B650A1"/>
    <w:rsid w:val="00B91029"/>
    <w:rsid w:val="00B96D47"/>
    <w:rsid w:val="00BE1BF3"/>
    <w:rsid w:val="00BF6814"/>
    <w:rsid w:val="00C732DC"/>
    <w:rsid w:val="00C80F73"/>
    <w:rsid w:val="00C84271"/>
    <w:rsid w:val="00CA2073"/>
    <w:rsid w:val="00CD268B"/>
    <w:rsid w:val="00D66AA9"/>
    <w:rsid w:val="00DF6D90"/>
    <w:rsid w:val="00E34EE7"/>
    <w:rsid w:val="00E576EA"/>
    <w:rsid w:val="00E606EC"/>
    <w:rsid w:val="00E76D21"/>
    <w:rsid w:val="00EA04B1"/>
    <w:rsid w:val="00EA2D26"/>
    <w:rsid w:val="00EA7156"/>
    <w:rsid w:val="00EF672E"/>
    <w:rsid w:val="00F26BD7"/>
    <w:rsid w:val="00F81E6D"/>
    <w:rsid w:val="00FA6BAE"/>
    <w:rsid w:val="00FB085C"/>
    <w:rsid w:val="00FC3E77"/>
    <w:rsid w:val="00FE79E4"/>
    <w:rsid w:val="018A62B8"/>
    <w:rsid w:val="04B4044D"/>
    <w:rsid w:val="091F38AC"/>
    <w:rsid w:val="097C1C63"/>
    <w:rsid w:val="0D1B56B1"/>
    <w:rsid w:val="0D290078"/>
    <w:rsid w:val="12A545AC"/>
    <w:rsid w:val="13A7409B"/>
    <w:rsid w:val="13B425F4"/>
    <w:rsid w:val="14037469"/>
    <w:rsid w:val="1A775075"/>
    <w:rsid w:val="1A9A18DB"/>
    <w:rsid w:val="1AEE6823"/>
    <w:rsid w:val="1D0E4EE8"/>
    <w:rsid w:val="1DA467F1"/>
    <w:rsid w:val="1F6339BD"/>
    <w:rsid w:val="1F865774"/>
    <w:rsid w:val="21385F91"/>
    <w:rsid w:val="22DD0FCA"/>
    <w:rsid w:val="23667191"/>
    <w:rsid w:val="251E0939"/>
    <w:rsid w:val="290D097A"/>
    <w:rsid w:val="2B6A2F53"/>
    <w:rsid w:val="2BCA54DF"/>
    <w:rsid w:val="3B4A15C4"/>
    <w:rsid w:val="3CE90893"/>
    <w:rsid w:val="3E53178C"/>
    <w:rsid w:val="3EA13602"/>
    <w:rsid w:val="44A41EC2"/>
    <w:rsid w:val="47C34744"/>
    <w:rsid w:val="4831497C"/>
    <w:rsid w:val="492E683B"/>
    <w:rsid w:val="49E24F33"/>
    <w:rsid w:val="4A2F76D3"/>
    <w:rsid w:val="4F7400E1"/>
    <w:rsid w:val="4FC52A2B"/>
    <w:rsid w:val="4FDA4035"/>
    <w:rsid w:val="513E119F"/>
    <w:rsid w:val="52F54804"/>
    <w:rsid w:val="53BC60CB"/>
    <w:rsid w:val="56D20241"/>
    <w:rsid w:val="58EC18D5"/>
    <w:rsid w:val="64056A70"/>
    <w:rsid w:val="66434F26"/>
    <w:rsid w:val="6A1A23D0"/>
    <w:rsid w:val="6BFA6B2F"/>
    <w:rsid w:val="70C46F3D"/>
    <w:rsid w:val="70FB6BDC"/>
    <w:rsid w:val="74AA38F8"/>
    <w:rsid w:val="75B00C17"/>
    <w:rsid w:val="75F1480D"/>
    <w:rsid w:val="777860B8"/>
    <w:rsid w:val="77B4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1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84351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4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4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43512"/>
    <w:rPr>
      <w:sz w:val="24"/>
    </w:rPr>
  </w:style>
  <w:style w:type="table" w:styleId="a6">
    <w:name w:val="Table Grid"/>
    <w:basedOn w:val="a1"/>
    <w:rsid w:val="008435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843512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8435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84351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3512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843512"/>
  </w:style>
  <w:style w:type="paragraph" w:styleId="a8">
    <w:name w:val="List Paragraph"/>
    <w:basedOn w:val="a"/>
    <w:uiPriority w:val="99"/>
    <w:qFormat/>
    <w:rsid w:val="008435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</Words>
  <Characters>342</Characters>
  <Application>Microsoft Office Word</Application>
  <DocSecurity>0</DocSecurity>
  <Lines>2</Lines>
  <Paragraphs>1</Paragraphs>
  <ScaleCrop>false</ScaleCrop>
  <Company>2012dnd.com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68</cp:revision>
  <dcterms:created xsi:type="dcterms:W3CDTF">2022-01-04T00:44:00Z</dcterms:created>
  <dcterms:modified xsi:type="dcterms:W3CDTF">2022-04-18T08:08:00Z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E138578A127341E18F68A0B211DC4A55</vt:lpwstr>
  </property>
</Properties>
</file>