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6E1" w:rsidRDefault="002719B3">
      <w:pPr>
        <w:pStyle w:val="4"/>
        <w:jc w:val="center"/>
        <w:rPr>
          <w:rFonts w:ascii="方正小标宋_GBK" w:eastAsia="方正小标宋_GBK"/>
          <w:sz w:val="36"/>
          <w:szCs w:val="36"/>
        </w:rPr>
      </w:pPr>
      <w:r>
        <w:rPr>
          <w:rFonts w:ascii="方正小标宋_GBK" w:eastAsia="方正小标宋_GBK" w:hint="eastAsia"/>
          <w:sz w:val="36"/>
          <w:szCs w:val="36"/>
        </w:rPr>
        <w:t>音乐学院2023-2024学年第一期第2周会议（活动）及工作安排</w:t>
      </w:r>
    </w:p>
    <w:p w:rsidR="009926E1" w:rsidRDefault="002719B3">
      <w:pPr>
        <w:spacing w:line="46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一、主要工作：</w:t>
      </w:r>
    </w:p>
    <w:p w:rsidR="009926E1" w:rsidRDefault="002719B3">
      <w:pPr>
        <w:widowControl/>
        <w:autoSpaceDN w:val="0"/>
        <w:spacing w:line="4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w:t>
      </w:r>
      <w:r w:rsidR="000A5389">
        <w:rPr>
          <w:rFonts w:ascii="方正仿宋_GBK" w:eastAsia="方正仿宋_GBK" w:hAnsi="方正仿宋_GBK" w:cs="方正仿宋_GBK" w:hint="eastAsia"/>
          <w:bCs/>
          <w:sz w:val="28"/>
          <w:szCs w:val="28"/>
        </w:rPr>
        <w:t>召开</w:t>
      </w:r>
      <w:r w:rsidR="000A5389" w:rsidRPr="000A5389">
        <w:rPr>
          <w:rFonts w:ascii="方正仿宋_GBK" w:eastAsia="方正仿宋_GBK" w:hAnsi="方正仿宋_GBK" w:cs="方正仿宋_GBK" w:hint="eastAsia"/>
          <w:bCs/>
          <w:sz w:val="28"/>
          <w:szCs w:val="28"/>
        </w:rPr>
        <w:t>音乐学院党总支增补总支及下属支部委员会议</w:t>
      </w:r>
      <w:r>
        <w:rPr>
          <w:rFonts w:ascii="方正仿宋_GBK" w:eastAsia="方正仿宋_GBK" w:hAnsi="方正仿宋_GBK" w:cs="方正仿宋_GBK" w:hint="eastAsia"/>
          <w:bCs/>
          <w:sz w:val="28"/>
          <w:szCs w:val="28"/>
        </w:rPr>
        <w:t>；2.</w:t>
      </w:r>
      <w:r w:rsidR="005B6F6F">
        <w:rPr>
          <w:rFonts w:ascii="方正仿宋_GBK" w:eastAsia="方正仿宋_GBK" w:hAnsi="方正仿宋_GBK" w:cs="方正仿宋_GBK" w:hint="eastAsia"/>
          <w:bCs/>
          <w:sz w:val="28"/>
          <w:szCs w:val="28"/>
        </w:rPr>
        <w:t>进行</w:t>
      </w:r>
      <w:r w:rsidR="005D203A">
        <w:rPr>
          <w:rFonts w:ascii="方正仿宋_GBK" w:eastAsia="方正仿宋_GBK" w:hAnsi="方正仿宋_GBK" w:cs="方正仿宋_GBK" w:hint="eastAsia"/>
          <w:bCs/>
          <w:sz w:val="28"/>
          <w:szCs w:val="28"/>
        </w:rPr>
        <w:t>高等教育质量</w:t>
      </w:r>
      <w:r w:rsidR="001E560A">
        <w:rPr>
          <w:rFonts w:ascii="方正仿宋_GBK" w:eastAsia="方正仿宋_GBK" w:hAnsi="方正仿宋_GBK" w:cs="方正仿宋_GBK" w:hint="eastAsia"/>
          <w:bCs/>
          <w:sz w:val="28"/>
          <w:szCs w:val="28"/>
        </w:rPr>
        <w:t>监测</w:t>
      </w:r>
      <w:r w:rsidR="005D203A">
        <w:rPr>
          <w:rFonts w:ascii="方正仿宋_GBK" w:eastAsia="方正仿宋_GBK" w:hAnsi="方正仿宋_GBK" w:cs="方正仿宋_GBK" w:hint="eastAsia"/>
          <w:bCs/>
          <w:sz w:val="28"/>
          <w:szCs w:val="28"/>
        </w:rPr>
        <w:t>国家数据填报</w:t>
      </w:r>
      <w:r>
        <w:rPr>
          <w:rFonts w:ascii="方正仿宋_GBK" w:eastAsia="方正仿宋_GBK" w:hAnsi="方正仿宋_GBK" w:cs="方正仿宋_GBK" w:hint="eastAsia"/>
          <w:bCs/>
          <w:sz w:val="28"/>
          <w:szCs w:val="28"/>
        </w:rPr>
        <w:t>；3.</w:t>
      </w:r>
      <w:r w:rsidR="00860697">
        <w:rPr>
          <w:rFonts w:ascii="方正仿宋_GBK" w:eastAsia="方正仿宋_GBK" w:hAnsi="方正仿宋_GBK" w:cs="方正仿宋_GBK" w:hint="eastAsia"/>
          <w:bCs/>
          <w:sz w:val="28"/>
          <w:szCs w:val="28"/>
        </w:rPr>
        <w:t>开展</w:t>
      </w:r>
      <w:r w:rsidR="002936CF">
        <w:rPr>
          <w:rFonts w:ascii="方正仿宋_GBK" w:eastAsia="方正仿宋_GBK" w:hAnsi="方正仿宋_GBK" w:cs="方正仿宋_GBK" w:hint="eastAsia"/>
          <w:bCs/>
          <w:sz w:val="28"/>
          <w:szCs w:val="28"/>
        </w:rPr>
        <w:t>第二届</w:t>
      </w:r>
      <w:r w:rsidR="002936CF" w:rsidRPr="002936CF">
        <w:rPr>
          <w:rFonts w:ascii="方正仿宋_GBK" w:eastAsia="方正仿宋_GBK" w:hAnsi="方正仿宋_GBK" w:cs="方正仿宋_GBK" w:hint="eastAsia"/>
          <w:bCs/>
          <w:sz w:val="28"/>
          <w:szCs w:val="28"/>
        </w:rPr>
        <w:t>川渝师范生教学能力大赛</w:t>
      </w:r>
      <w:r w:rsidR="002936CF">
        <w:rPr>
          <w:rFonts w:ascii="方正仿宋_GBK" w:eastAsia="方正仿宋_GBK" w:hAnsi="方正仿宋_GBK" w:cs="方正仿宋_GBK" w:hint="eastAsia"/>
          <w:bCs/>
          <w:sz w:val="28"/>
          <w:szCs w:val="28"/>
        </w:rPr>
        <w:t>作品</w:t>
      </w:r>
      <w:r w:rsidR="00860697" w:rsidRPr="00860697">
        <w:rPr>
          <w:rFonts w:ascii="方正仿宋_GBK" w:eastAsia="方正仿宋_GBK" w:hAnsi="方正仿宋_GBK" w:cs="方正仿宋_GBK" w:hint="eastAsia"/>
          <w:bCs/>
          <w:sz w:val="28"/>
          <w:szCs w:val="28"/>
        </w:rPr>
        <w:t>验收</w:t>
      </w:r>
      <w:r>
        <w:rPr>
          <w:rFonts w:ascii="方正仿宋_GBK" w:eastAsia="方正仿宋_GBK" w:hAnsi="方正仿宋_GBK" w:cs="方正仿宋_GBK" w:hint="eastAsia"/>
          <w:bCs/>
          <w:sz w:val="28"/>
          <w:szCs w:val="28"/>
        </w:rPr>
        <w:t>。</w:t>
      </w:r>
    </w:p>
    <w:p w:rsidR="009926E1" w:rsidRDefault="002719B3">
      <w:pPr>
        <w:widowControl/>
        <w:autoSpaceDN w:val="0"/>
        <w:spacing w:line="46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二、日程安排</w:t>
      </w:r>
    </w:p>
    <w:tbl>
      <w:tblPr>
        <w:tblpPr w:leftFromText="180" w:rightFromText="180" w:vertAnchor="text" w:horzAnchor="page" w:tblpXSpec="center" w:tblpY="137"/>
        <w:tblOverlap w:val="never"/>
        <w:tblW w:w="14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92"/>
        <w:gridCol w:w="500"/>
        <w:gridCol w:w="1417"/>
        <w:gridCol w:w="4961"/>
        <w:gridCol w:w="1418"/>
        <w:gridCol w:w="850"/>
        <w:gridCol w:w="4111"/>
      </w:tblGrid>
      <w:tr w:rsidR="009926E1" w:rsidTr="00791F38">
        <w:trPr>
          <w:trHeight w:val="272"/>
          <w:jc w:val="center"/>
        </w:trPr>
        <w:tc>
          <w:tcPr>
            <w:tcW w:w="1668" w:type="dxa"/>
            <w:gridSpan w:val="3"/>
            <w:vAlign w:val="center"/>
          </w:tcPr>
          <w:p w:rsidR="009926E1" w:rsidRDefault="002719B3">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日   期</w:t>
            </w:r>
          </w:p>
        </w:tc>
        <w:tc>
          <w:tcPr>
            <w:tcW w:w="1417" w:type="dxa"/>
            <w:vMerge w:val="restart"/>
            <w:vAlign w:val="center"/>
          </w:tcPr>
          <w:p w:rsidR="009926E1" w:rsidRDefault="002719B3">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时 间</w:t>
            </w:r>
          </w:p>
        </w:tc>
        <w:tc>
          <w:tcPr>
            <w:tcW w:w="4961" w:type="dxa"/>
            <w:vMerge w:val="restart"/>
            <w:vAlign w:val="center"/>
          </w:tcPr>
          <w:p w:rsidR="009926E1" w:rsidRDefault="002719B3">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会议及活动安排</w:t>
            </w:r>
          </w:p>
        </w:tc>
        <w:tc>
          <w:tcPr>
            <w:tcW w:w="1418" w:type="dxa"/>
            <w:vMerge w:val="restart"/>
            <w:vAlign w:val="center"/>
          </w:tcPr>
          <w:p w:rsidR="009926E1" w:rsidRDefault="002719B3">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地 点</w:t>
            </w:r>
          </w:p>
        </w:tc>
        <w:tc>
          <w:tcPr>
            <w:tcW w:w="850" w:type="dxa"/>
            <w:vMerge w:val="restart"/>
            <w:vAlign w:val="center"/>
          </w:tcPr>
          <w:p w:rsidR="009926E1" w:rsidRDefault="002719B3">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主持人</w:t>
            </w:r>
          </w:p>
        </w:tc>
        <w:tc>
          <w:tcPr>
            <w:tcW w:w="4111" w:type="dxa"/>
            <w:vMerge w:val="restart"/>
            <w:vAlign w:val="center"/>
          </w:tcPr>
          <w:p w:rsidR="009926E1" w:rsidRDefault="002719B3">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参加者</w:t>
            </w:r>
          </w:p>
        </w:tc>
      </w:tr>
      <w:tr w:rsidR="009926E1" w:rsidTr="00791F38">
        <w:trPr>
          <w:trHeight w:val="248"/>
          <w:jc w:val="center"/>
        </w:trPr>
        <w:tc>
          <w:tcPr>
            <w:tcW w:w="676" w:type="dxa"/>
            <w:vAlign w:val="center"/>
          </w:tcPr>
          <w:p w:rsidR="009926E1" w:rsidRDefault="002719B3">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星期</w:t>
            </w:r>
          </w:p>
        </w:tc>
        <w:tc>
          <w:tcPr>
            <w:tcW w:w="492" w:type="dxa"/>
            <w:vAlign w:val="center"/>
          </w:tcPr>
          <w:p w:rsidR="009926E1" w:rsidRDefault="002719B3">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月</w:t>
            </w:r>
          </w:p>
        </w:tc>
        <w:tc>
          <w:tcPr>
            <w:tcW w:w="500" w:type="dxa"/>
            <w:vAlign w:val="center"/>
          </w:tcPr>
          <w:p w:rsidR="009926E1" w:rsidRDefault="002719B3">
            <w:pPr>
              <w:widowControl/>
              <w:autoSpaceDN w:val="0"/>
              <w:jc w:val="center"/>
              <w:rPr>
                <w:rFonts w:ascii="方正仿宋_GBK" w:eastAsia="方正仿宋_GBK" w:hAnsi="方正仿宋_GBK" w:cs="方正仿宋_GBK"/>
                <w:b/>
                <w:color w:val="333333"/>
                <w:kern w:val="0"/>
                <w:szCs w:val="21"/>
              </w:rPr>
            </w:pPr>
            <w:r>
              <w:rPr>
                <w:rFonts w:ascii="方正仿宋_GBK" w:eastAsia="方正仿宋_GBK" w:hAnsi="方正仿宋_GBK" w:cs="方正仿宋_GBK" w:hint="eastAsia"/>
                <w:b/>
                <w:color w:val="333333"/>
                <w:kern w:val="0"/>
                <w:szCs w:val="21"/>
              </w:rPr>
              <w:t>日</w:t>
            </w:r>
          </w:p>
        </w:tc>
        <w:tc>
          <w:tcPr>
            <w:tcW w:w="1417" w:type="dxa"/>
            <w:vMerge/>
            <w:vAlign w:val="center"/>
          </w:tcPr>
          <w:p w:rsidR="009926E1" w:rsidRDefault="009926E1">
            <w:pPr>
              <w:widowControl/>
              <w:autoSpaceDN w:val="0"/>
              <w:jc w:val="center"/>
              <w:rPr>
                <w:rFonts w:ascii="方正仿宋_GBK" w:eastAsia="方正仿宋_GBK" w:hAnsi="方正仿宋_GBK" w:cs="方正仿宋_GBK"/>
                <w:color w:val="333333"/>
                <w:kern w:val="0"/>
                <w:szCs w:val="21"/>
              </w:rPr>
            </w:pPr>
          </w:p>
        </w:tc>
        <w:tc>
          <w:tcPr>
            <w:tcW w:w="4961" w:type="dxa"/>
            <w:vMerge/>
            <w:vAlign w:val="center"/>
          </w:tcPr>
          <w:p w:rsidR="009926E1" w:rsidRDefault="009926E1">
            <w:pPr>
              <w:widowControl/>
              <w:autoSpaceDN w:val="0"/>
              <w:jc w:val="center"/>
              <w:rPr>
                <w:rFonts w:ascii="方正仿宋_GBK" w:eastAsia="方正仿宋_GBK" w:hAnsi="方正仿宋_GBK" w:cs="方正仿宋_GBK"/>
                <w:color w:val="333333"/>
                <w:kern w:val="0"/>
                <w:szCs w:val="21"/>
              </w:rPr>
            </w:pPr>
          </w:p>
        </w:tc>
        <w:tc>
          <w:tcPr>
            <w:tcW w:w="1418" w:type="dxa"/>
            <w:vMerge/>
            <w:vAlign w:val="center"/>
          </w:tcPr>
          <w:p w:rsidR="009926E1" w:rsidRDefault="009926E1">
            <w:pPr>
              <w:widowControl/>
              <w:autoSpaceDN w:val="0"/>
              <w:jc w:val="center"/>
              <w:rPr>
                <w:rFonts w:ascii="方正仿宋_GBK" w:eastAsia="方正仿宋_GBK" w:hAnsi="方正仿宋_GBK" w:cs="方正仿宋_GBK"/>
                <w:color w:val="333333"/>
                <w:kern w:val="0"/>
                <w:szCs w:val="21"/>
              </w:rPr>
            </w:pPr>
          </w:p>
        </w:tc>
        <w:tc>
          <w:tcPr>
            <w:tcW w:w="850" w:type="dxa"/>
            <w:vMerge/>
            <w:vAlign w:val="center"/>
          </w:tcPr>
          <w:p w:rsidR="009926E1" w:rsidRDefault="009926E1">
            <w:pPr>
              <w:widowControl/>
              <w:autoSpaceDN w:val="0"/>
              <w:jc w:val="center"/>
              <w:rPr>
                <w:rFonts w:ascii="方正仿宋_GBK" w:eastAsia="方正仿宋_GBK" w:hAnsi="方正仿宋_GBK" w:cs="方正仿宋_GBK"/>
                <w:color w:val="333333"/>
                <w:kern w:val="0"/>
                <w:szCs w:val="21"/>
              </w:rPr>
            </w:pPr>
          </w:p>
        </w:tc>
        <w:tc>
          <w:tcPr>
            <w:tcW w:w="4111" w:type="dxa"/>
            <w:vMerge/>
            <w:vAlign w:val="center"/>
          </w:tcPr>
          <w:p w:rsidR="009926E1" w:rsidRDefault="009926E1">
            <w:pPr>
              <w:widowControl/>
              <w:autoSpaceDN w:val="0"/>
              <w:jc w:val="center"/>
              <w:rPr>
                <w:rFonts w:ascii="方正仿宋_GBK" w:eastAsia="方正仿宋_GBK" w:hAnsi="方正仿宋_GBK" w:cs="方正仿宋_GBK"/>
                <w:color w:val="333333"/>
                <w:kern w:val="0"/>
                <w:szCs w:val="21"/>
              </w:rPr>
            </w:pPr>
          </w:p>
        </w:tc>
      </w:tr>
      <w:tr w:rsidR="008F662B" w:rsidTr="00791F38">
        <w:trPr>
          <w:trHeight w:val="620"/>
          <w:jc w:val="center"/>
        </w:trPr>
        <w:tc>
          <w:tcPr>
            <w:tcW w:w="676" w:type="dxa"/>
            <w:vAlign w:val="center"/>
          </w:tcPr>
          <w:p w:rsidR="008F662B" w:rsidRDefault="008F662B" w:rsidP="008F662B">
            <w:pPr>
              <w:widowControl/>
              <w:autoSpaceDN w:val="0"/>
              <w:spacing w:line="46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一</w:t>
            </w:r>
          </w:p>
        </w:tc>
        <w:tc>
          <w:tcPr>
            <w:tcW w:w="492" w:type="dxa"/>
            <w:vAlign w:val="center"/>
          </w:tcPr>
          <w:p w:rsidR="008F662B" w:rsidRDefault="008F662B" w:rsidP="008F662B">
            <w:pPr>
              <w:widowControl/>
              <w:autoSpaceDN w:val="0"/>
              <w:spacing w:line="46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9</w:t>
            </w:r>
          </w:p>
        </w:tc>
        <w:tc>
          <w:tcPr>
            <w:tcW w:w="500" w:type="dxa"/>
            <w:vAlign w:val="center"/>
          </w:tcPr>
          <w:p w:rsidR="008F662B" w:rsidRDefault="008F662B" w:rsidP="008F662B">
            <w:pPr>
              <w:widowControl/>
              <w:autoSpaceDN w:val="0"/>
              <w:spacing w:line="46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18</w:t>
            </w:r>
          </w:p>
        </w:tc>
        <w:tc>
          <w:tcPr>
            <w:tcW w:w="1417" w:type="dxa"/>
            <w:vAlign w:val="center"/>
          </w:tcPr>
          <w:p w:rsidR="008F662B" w:rsidRDefault="008F662B" w:rsidP="00244A60">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w:t>
            </w:r>
            <w:r w:rsidR="00244A60">
              <w:rPr>
                <w:rFonts w:ascii="方正仿宋_GBK" w:eastAsia="方正仿宋_GBK" w:hAnsi="方正仿宋_GBK" w:cs="方正仿宋_GBK"/>
                <w:kern w:val="0"/>
                <w:szCs w:val="21"/>
              </w:rPr>
              <w:t>0</w:t>
            </w:r>
            <w:r>
              <w:rPr>
                <w:rFonts w:ascii="方正仿宋_GBK" w:eastAsia="方正仿宋_GBK" w:hAnsi="方正仿宋_GBK" w:cs="方正仿宋_GBK" w:hint="eastAsia"/>
                <w:kern w:val="0"/>
                <w:szCs w:val="21"/>
              </w:rPr>
              <w:t>:</w:t>
            </w:r>
            <w:r w:rsidR="00244A60">
              <w:rPr>
                <w:rFonts w:ascii="方正仿宋_GBK" w:eastAsia="方正仿宋_GBK" w:hAnsi="方正仿宋_GBK" w:cs="方正仿宋_GBK"/>
                <w:kern w:val="0"/>
                <w:szCs w:val="21"/>
              </w:rPr>
              <w:t>3</w:t>
            </w:r>
            <w:r>
              <w:rPr>
                <w:rFonts w:ascii="方正仿宋_GBK" w:eastAsia="方正仿宋_GBK" w:hAnsi="方正仿宋_GBK" w:cs="方正仿宋_GBK" w:hint="eastAsia"/>
                <w:kern w:val="0"/>
                <w:szCs w:val="21"/>
              </w:rPr>
              <w:t>0-12:00</w:t>
            </w:r>
          </w:p>
        </w:tc>
        <w:tc>
          <w:tcPr>
            <w:tcW w:w="4961" w:type="dxa"/>
            <w:vAlign w:val="center"/>
          </w:tcPr>
          <w:p w:rsidR="008F662B" w:rsidRDefault="008F662B" w:rsidP="008F662B">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重庆文理学院学习贯彻习近平新时代中国特色社会主义思想主题教育总结大会</w:t>
            </w:r>
          </w:p>
        </w:tc>
        <w:tc>
          <w:tcPr>
            <w:tcW w:w="1418" w:type="dxa"/>
            <w:vAlign w:val="center"/>
          </w:tcPr>
          <w:p w:rsidR="008F662B" w:rsidRDefault="008F662B" w:rsidP="005A233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恪勤楼304</w:t>
            </w:r>
          </w:p>
        </w:tc>
        <w:tc>
          <w:tcPr>
            <w:tcW w:w="850" w:type="dxa"/>
            <w:vAlign w:val="center"/>
          </w:tcPr>
          <w:p w:rsidR="008F662B" w:rsidRDefault="008F662B" w:rsidP="005A233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黄伟九</w:t>
            </w:r>
          </w:p>
        </w:tc>
        <w:tc>
          <w:tcPr>
            <w:tcW w:w="4111" w:type="dxa"/>
            <w:vAlign w:val="center"/>
          </w:tcPr>
          <w:p w:rsidR="008F662B" w:rsidRDefault="00D008D7" w:rsidP="008137EF">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杨桦、隋剑飞、黎丙松</w:t>
            </w:r>
            <w:r>
              <w:rPr>
                <w:rFonts w:ascii="方正仿宋_GBK" w:eastAsia="方正仿宋_GBK" w:hAnsi="方正仿宋_GBK" w:cs="方正仿宋_GBK"/>
                <w:kern w:val="0"/>
                <w:szCs w:val="21"/>
              </w:rPr>
              <w:t>、王凡</w:t>
            </w:r>
            <w:r>
              <w:rPr>
                <w:rFonts w:ascii="方正仿宋_GBK" w:eastAsia="方正仿宋_GBK" w:hAnsi="方正仿宋_GBK" w:cs="方正仿宋_GBK" w:hint="eastAsia"/>
                <w:kern w:val="0"/>
                <w:szCs w:val="21"/>
              </w:rPr>
              <w:t>、</w:t>
            </w:r>
            <w:r w:rsidR="008F662B">
              <w:rPr>
                <w:rFonts w:ascii="方正仿宋_GBK" w:eastAsia="方正仿宋_GBK" w:hAnsi="方正仿宋_GBK" w:cs="方正仿宋_GBK" w:hint="eastAsia"/>
                <w:kern w:val="0"/>
                <w:szCs w:val="21"/>
              </w:rPr>
              <w:t>学生党员</w:t>
            </w:r>
          </w:p>
        </w:tc>
      </w:tr>
      <w:tr w:rsidR="008F662B" w:rsidTr="008E5049">
        <w:trPr>
          <w:trHeight w:val="416"/>
          <w:jc w:val="center"/>
        </w:trPr>
        <w:tc>
          <w:tcPr>
            <w:tcW w:w="676" w:type="dxa"/>
            <w:vAlign w:val="center"/>
          </w:tcPr>
          <w:p w:rsidR="008F662B" w:rsidRDefault="008F662B" w:rsidP="008F662B">
            <w:pPr>
              <w:widowControl/>
              <w:autoSpaceDN w:val="0"/>
              <w:spacing w:line="300" w:lineRule="exact"/>
              <w:jc w:val="center"/>
            </w:pPr>
            <w:r>
              <w:rPr>
                <w:rFonts w:hint="eastAsia"/>
              </w:rPr>
              <w:t>二</w:t>
            </w:r>
          </w:p>
        </w:tc>
        <w:tc>
          <w:tcPr>
            <w:tcW w:w="492" w:type="dxa"/>
            <w:vAlign w:val="center"/>
          </w:tcPr>
          <w:p w:rsidR="008F662B" w:rsidRDefault="008F662B" w:rsidP="008F662B">
            <w:pPr>
              <w:widowControl/>
              <w:autoSpaceDN w:val="0"/>
              <w:spacing w:line="300" w:lineRule="exact"/>
              <w:jc w:val="center"/>
            </w:pPr>
            <w:r>
              <w:rPr>
                <w:rFonts w:hint="eastAsia"/>
              </w:rPr>
              <w:t>9</w:t>
            </w:r>
          </w:p>
        </w:tc>
        <w:tc>
          <w:tcPr>
            <w:tcW w:w="500" w:type="dxa"/>
            <w:vAlign w:val="center"/>
          </w:tcPr>
          <w:p w:rsidR="008F662B" w:rsidRDefault="008F662B" w:rsidP="008F662B">
            <w:pPr>
              <w:widowControl/>
              <w:autoSpaceDN w:val="0"/>
              <w:spacing w:line="300" w:lineRule="exact"/>
              <w:jc w:val="center"/>
            </w:pPr>
            <w:r>
              <w:rPr>
                <w:rFonts w:hint="eastAsia"/>
              </w:rPr>
              <w:t>19</w:t>
            </w:r>
          </w:p>
        </w:tc>
        <w:tc>
          <w:tcPr>
            <w:tcW w:w="1417" w:type="dxa"/>
            <w:vAlign w:val="center"/>
          </w:tcPr>
          <w:p w:rsidR="008F662B" w:rsidRDefault="008F662B" w:rsidP="002719B3">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16:00-17:40</w:t>
            </w:r>
          </w:p>
        </w:tc>
        <w:tc>
          <w:tcPr>
            <w:tcW w:w="4961" w:type="dxa"/>
            <w:vAlign w:val="center"/>
          </w:tcPr>
          <w:p w:rsidR="008F662B" w:rsidRDefault="008F662B" w:rsidP="002719B3">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2023-2024学年第一学期第一次教学工作例会</w:t>
            </w:r>
            <w:bookmarkStart w:id="0" w:name="_GoBack"/>
            <w:bookmarkEnd w:id="0"/>
          </w:p>
        </w:tc>
        <w:tc>
          <w:tcPr>
            <w:tcW w:w="1418" w:type="dxa"/>
            <w:vAlign w:val="center"/>
          </w:tcPr>
          <w:p w:rsidR="008F662B" w:rsidRDefault="008F662B" w:rsidP="005A233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恪勤楼221</w:t>
            </w:r>
          </w:p>
        </w:tc>
        <w:tc>
          <w:tcPr>
            <w:tcW w:w="850" w:type="dxa"/>
            <w:vAlign w:val="center"/>
          </w:tcPr>
          <w:p w:rsidR="008F662B" w:rsidRDefault="008F662B" w:rsidP="005A233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漆新贵</w:t>
            </w:r>
          </w:p>
        </w:tc>
        <w:tc>
          <w:tcPr>
            <w:tcW w:w="4111" w:type="dxa"/>
            <w:vAlign w:val="center"/>
          </w:tcPr>
          <w:p w:rsidR="008F662B" w:rsidRDefault="00D008D7" w:rsidP="00D008D7">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隋剑飞、黎丙松、张薇</w:t>
            </w:r>
          </w:p>
        </w:tc>
      </w:tr>
      <w:tr w:rsidR="002F3CB7" w:rsidTr="008E5049">
        <w:trPr>
          <w:trHeight w:val="409"/>
          <w:jc w:val="center"/>
        </w:trPr>
        <w:tc>
          <w:tcPr>
            <w:tcW w:w="676" w:type="dxa"/>
            <w:vMerge w:val="restart"/>
            <w:vAlign w:val="center"/>
          </w:tcPr>
          <w:p w:rsidR="002F3CB7" w:rsidRDefault="002F3CB7" w:rsidP="00244A60">
            <w:pPr>
              <w:widowControl/>
              <w:autoSpaceDN w:val="0"/>
              <w:spacing w:line="46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三</w:t>
            </w:r>
          </w:p>
        </w:tc>
        <w:tc>
          <w:tcPr>
            <w:tcW w:w="492" w:type="dxa"/>
            <w:vMerge w:val="restart"/>
            <w:vAlign w:val="center"/>
          </w:tcPr>
          <w:p w:rsidR="002F3CB7" w:rsidRDefault="002F3CB7" w:rsidP="00244A60">
            <w:pPr>
              <w:widowControl/>
              <w:autoSpaceDN w:val="0"/>
              <w:spacing w:line="46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9</w:t>
            </w:r>
          </w:p>
        </w:tc>
        <w:tc>
          <w:tcPr>
            <w:tcW w:w="500" w:type="dxa"/>
            <w:vMerge w:val="restart"/>
            <w:vAlign w:val="center"/>
          </w:tcPr>
          <w:p w:rsidR="002F3CB7" w:rsidRDefault="002F3CB7" w:rsidP="00244A60">
            <w:pPr>
              <w:widowControl/>
              <w:autoSpaceDN w:val="0"/>
              <w:spacing w:line="46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20</w:t>
            </w:r>
          </w:p>
        </w:tc>
        <w:tc>
          <w:tcPr>
            <w:tcW w:w="1417" w:type="dxa"/>
            <w:vAlign w:val="center"/>
          </w:tcPr>
          <w:p w:rsidR="002F3CB7" w:rsidRPr="00244A60" w:rsidRDefault="002F3CB7" w:rsidP="00791F38">
            <w:pPr>
              <w:widowControl/>
              <w:spacing w:line="300" w:lineRule="exac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10:30</w:t>
            </w:r>
            <w:r w:rsidRPr="00244A60">
              <w:rPr>
                <w:rFonts w:ascii="方正仿宋_GBK" w:eastAsia="方正仿宋_GBK" w:hAnsi="方正仿宋_GBK" w:cs="方正仿宋_GBK" w:hint="eastAsia"/>
                <w:kern w:val="0"/>
                <w:szCs w:val="21"/>
              </w:rPr>
              <w:t>- 12:00</w:t>
            </w:r>
          </w:p>
        </w:tc>
        <w:tc>
          <w:tcPr>
            <w:tcW w:w="4961" w:type="dxa"/>
            <w:vAlign w:val="center"/>
          </w:tcPr>
          <w:p w:rsidR="002F3CB7" w:rsidRPr="00244A60" w:rsidRDefault="002F3CB7" w:rsidP="002719B3">
            <w:pPr>
              <w:spacing w:line="300" w:lineRule="exact"/>
              <w:jc w:val="center"/>
              <w:divId w:val="908425167"/>
              <w:rPr>
                <w:rFonts w:ascii="方正仿宋_GBK" w:eastAsia="方正仿宋_GBK" w:hAnsi="方正仿宋_GBK" w:cs="方正仿宋_GBK"/>
                <w:kern w:val="0"/>
                <w:szCs w:val="21"/>
              </w:rPr>
            </w:pPr>
            <w:r w:rsidRPr="00244A60">
              <w:rPr>
                <w:rFonts w:ascii="方正仿宋_GBK" w:eastAsia="方正仿宋_GBK" w:hAnsi="方正仿宋_GBK" w:cs="方正仿宋_GBK" w:hint="eastAsia"/>
                <w:kern w:val="0"/>
                <w:szCs w:val="21"/>
              </w:rPr>
              <w:t>2023年数据填报培训会</w:t>
            </w:r>
          </w:p>
        </w:tc>
        <w:tc>
          <w:tcPr>
            <w:tcW w:w="1418" w:type="dxa"/>
            <w:vAlign w:val="center"/>
          </w:tcPr>
          <w:p w:rsidR="002F3CB7" w:rsidRPr="00244A60" w:rsidRDefault="002F3CB7" w:rsidP="005A233C">
            <w:pPr>
              <w:pStyle w:val="bh-text-center"/>
              <w:spacing w:before="0" w:beforeAutospacing="0" w:after="0" w:afterAutospacing="0" w:line="300" w:lineRule="atLeast"/>
              <w:jc w:val="center"/>
              <w:divId w:val="1809787808"/>
              <w:rPr>
                <w:rFonts w:ascii="方正仿宋_GBK" w:eastAsia="方正仿宋_GBK" w:hAnsi="方正仿宋_GBK" w:cs="方正仿宋_GBK"/>
                <w:sz w:val="21"/>
                <w:szCs w:val="21"/>
              </w:rPr>
            </w:pPr>
            <w:r w:rsidRPr="00244A60">
              <w:rPr>
                <w:rFonts w:ascii="方正仿宋_GBK" w:eastAsia="方正仿宋_GBK" w:hAnsi="方正仿宋_GBK" w:cs="方正仿宋_GBK" w:hint="eastAsia"/>
                <w:sz w:val="21"/>
                <w:szCs w:val="21"/>
              </w:rPr>
              <w:t>恪勤楼221</w:t>
            </w:r>
          </w:p>
        </w:tc>
        <w:tc>
          <w:tcPr>
            <w:tcW w:w="850" w:type="dxa"/>
            <w:vAlign w:val="center"/>
          </w:tcPr>
          <w:p w:rsidR="002F3CB7" w:rsidRPr="00244A60" w:rsidRDefault="002F3CB7" w:rsidP="005A233C">
            <w:pPr>
              <w:pStyle w:val="bh-text-center"/>
              <w:spacing w:before="0" w:beforeAutospacing="0" w:after="0" w:afterAutospacing="0" w:line="300" w:lineRule="atLeast"/>
              <w:jc w:val="center"/>
              <w:divId w:val="764956568"/>
              <w:rPr>
                <w:rFonts w:ascii="方正仿宋_GBK" w:eastAsia="方正仿宋_GBK" w:hAnsi="方正仿宋_GBK" w:cs="方正仿宋_GBK"/>
                <w:sz w:val="21"/>
                <w:szCs w:val="21"/>
              </w:rPr>
            </w:pPr>
            <w:r w:rsidRPr="00244A60">
              <w:rPr>
                <w:rFonts w:ascii="方正仿宋_GBK" w:eastAsia="方正仿宋_GBK" w:hAnsi="方正仿宋_GBK" w:cs="方正仿宋_GBK" w:hint="eastAsia"/>
                <w:sz w:val="21"/>
                <w:szCs w:val="21"/>
              </w:rPr>
              <w:t>漆新贵</w:t>
            </w:r>
          </w:p>
        </w:tc>
        <w:tc>
          <w:tcPr>
            <w:tcW w:w="4111" w:type="dxa"/>
            <w:vAlign w:val="center"/>
          </w:tcPr>
          <w:p w:rsidR="002F3CB7" w:rsidRDefault="002F3CB7" w:rsidP="00244A60">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毛君</w:t>
            </w:r>
            <w:r>
              <w:rPr>
                <w:rFonts w:ascii="方正仿宋_GBK" w:eastAsia="方正仿宋_GBK" w:hAnsi="方正仿宋_GBK" w:cs="方正仿宋_GBK"/>
                <w:kern w:val="0"/>
                <w:szCs w:val="21"/>
              </w:rPr>
              <w:t>、张薇</w:t>
            </w:r>
          </w:p>
        </w:tc>
      </w:tr>
      <w:tr w:rsidR="002F3CB7" w:rsidTr="008E5049">
        <w:trPr>
          <w:trHeight w:val="414"/>
          <w:jc w:val="center"/>
        </w:trPr>
        <w:tc>
          <w:tcPr>
            <w:tcW w:w="676" w:type="dxa"/>
            <w:vMerge/>
            <w:vAlign w:val="center"/>
          </w:tcPr>
          <w:p w:rsidR="002F3CB7" w:rsidRDefault="002F3CB7" w:rsidP="00244A60">
            <w:pPr>
              <w:widowControl/>
              <w:autoSpaceDN w:val="0"/>
              <w:spacing w:line="460" w:lineRule="exact"/>
              <w:jc w:val="center"/>
              <w:rPr>
                <w:rFonts w:ascii="方正仿宋_GBK" w:eastAsia="方正仿宋_GBK" w:hAnsi="方正仿宋_GBK" w:cs="方正仿宋_GBK"/>
                <w:kern w:val="0"/>
                <w:szCs w:val="21"/>
              </w:rPr>
            </w:pPr>
          </w:p>
        </w:tc>
        <w:tc>
          <w:tcPr>
            <w:tcW w:w="492" w:type="dxa"/>
            <w:vMerge/>
            <w:vAlign w:val="center"/>
          </w:tcPr>
          <w:p w:rsidR="002F3CB7" w:rsidRDefault="002F3CB7" w:rsidP="00244A60">
            <w:pPr>
              <w:widowControl/>
              <w:autoSpaceDN w:val="0"/>
              <w:spacing w:line="460" w:lineRule="exact"/>
              <w:jc w:val="center"/>
              <w:rPr>
                <w:rFonts w:ascii="方正仿宋_GBK" w:eastAsia="方正仿宋_GBK" w:hAnsi="方正仿宋_GBK" w:cs="方正仿宋_GBK"/>
                <w:kern w:val="0"/>
                <w:szCs w:val="21"/>
              </w:rPr>
            </w:pPr>
          </w:p>
        </w:tc>
        <w:tc>
          <w:tcPr>
            <w:tcW w:w="500" w:type="dxa"/>
            <w:vMerge/>
            <w:vAlign w:val="center"/>
          </w:tcPr>
          <w:p w:rsidR="002F3CB7" w:rsidRDefault="002F3CB7" w:rsidP="00244A60">
            <w:pPr>
              <w:widowControl/>
              <w:autoSpaceDN w:val="0"/>
              <w:spacing w:line="460" w:lineRule="exact"/>
              <w:jc w:val="center"/>
              <w:rPr>
                <w:rFonts w:ascii="方正仿宋_GBK" w:eastAsia="方正仿宋_GBK" w:hAnsi="方正仿宋_GBK" w:cs="方正仿宋_GBK"/>
                <w:kern w:val="0"/>
                <w:szCs w:val="21"/>
              </w:rPr>
            </w:pPr>
          </w:p>
        </w:tc>
        <w:tc>
          <w:tcPr>
            <w:tcW w:w="1417" w:type="dxa"/>
            <w:vAlign w:val="center"/>
          </w:tcPr>
          <w:p w:rsidR="002F3CB7" w:rsidRDefault="002F3CB7" w:rsidP="002719B3">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14:30</w:t>
            </w:r>
            <w:r>
              <w:rPr>
                <w:rFonts w:ascii="方正仿宋_GBK" w:eastAsia="方正仿宋_GBK" w:hAnsi="方正仿宋_GBK" w:cs="方正仿宋_GBK"/>
                <w:kern w:val="0"/>
                <w:szCs w:val="21"/>
              </w:rPr>
              <w:t>-1</w:t>
            </w:r>
            <w:r>
              <w:rPr>
                <w:rFonts w:ascii="方正仿宋_GBK" w:eastAsia="方正仿宋_GBK" w:hAnsi="方正仿宋_GBK" w:cs="方正仿宋_GBK" w:hint="eastAsia"/>
                <w:kern w:val="0"/>
                <w:szCs w:val="21"/>
              </w:rPr>
              <w:t>5:3</w:t>
            </w:r>
            <w:r>
              <w:rPr>
                <w:rFonts w:ascii="方正仿宋_GBK" w:eastAsia="方正仿宋_GBK" w:hAnsi="方正仿宋_GBK" w:cs="方正仿宋_GBK"/>
                <w:kern w:val="0"/>
                <w:szCs w:val="21"/>
              </w:rPr>
              <w:t>0</w:t>
            </w:r>
          </w:p>
        </w:tc>
        <w:tc>
          <w:tcPr>
            <w:tcW w:w="4961" w:type="dxa"/>
            <w:vAlign w:val="center"/>
          </w:tcPr>
          <w:p w:rsidR="002F3CB7" w:rsidRDefault="002F3CB7" w:rsidP="005A233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音乐学院党总支增补总支及下属支部委员会议</w:t>
            </w:r>
          </w:p>
        </w:tc>
        <w:tc>
          <w:tcPr>
            <w:tcW w:w="1418" w:type="dxa"/>
            <w:vAlign w:val="center"/>
          </w:tcPr>
          <w:p w:rsidR="002F3CB7" w:rsidRPr="00244A60" w:rsidRDefault="002F3CB7" w:rsidP="005A233C">
            <w:pPr>
              <w:widowControl/>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望湖楼3507</w:t>
            </w:r>
          </w:p>
        </w:tc>
        <w:tc>
          <w:tcPr>
            <w:tcW w:w="850" w:type="dxa"/>
            <w:vAlign w:val="center"/>
          </w:tcPr>
          <w:p w:rsidR="002F3CB7" w:rsidRDefault="002F3CB7" w:rsidP="005A233C">
            <w:pPr>
              <w:widowControl/>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杨  桦</w:t>
            </w:r>
          </w:p>
        </w:tc>
        <w:tc>
          <w:tcPr>
            <w:tcW w:w="4111" w:type="dxa"/>
            <w:vAlign w:val="center"/>
          </w:tcPr>
          <w:p w:rsidR="002F3CB7" w:rsidRDefault="002F3CB7" w:rsidP="00244A60">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全体</w:t>
            </w:r>
            <w:r>
              <w:rPr>
                <w:rFonts w:ascii="方正仿宋_GBK" w:eastAsia="方正仿宋_GBK" w:hAnsi="方正仿宋_GBK" w:cs="方正仿宋_GBK"/>
                <w:kern w:val="0"/>
                <w:szCs w:val="21"/>
              </w:rPr>
              <w:t>师生党员</w:t>
            </w:r>
          </w:p>
        </w:tc>
      </w:tr>
      <w:tr w:rsidR="002F3CB7" w:rsidTr="008E5049">
        <w:trPr>
          <w:trHeight w:val="482"/>
          <w:jc w:val="center"/>
        </w:trPr>
        <w:tc>
          <w:tcPr>
            <w:tcW w:w="676" w:type="dxa"/>
            <w:vMerge/>
            <w:vAlign w:val="center"/>
          </w:tcPr>
          <w:p w:rsidR="002F3CB7" w:rsidRDefault="002F3CB7" w:rsidP="003C491C">
            <w:pPr>
              <w:widowControl/>
              <w:autoSpaceDN w:val="0"/>
              <w:spacing w:line="460" w:lineRule="exact"/>
              <w:jc w:val="center"/>
              <w:rPr>
                <w:rFonts w:ascii="方正仿宋_GBK" w:eastAsia="方正仿宋_GBK" w:hAnsi="方正仿宋_GBK" w:cs="方正仿宋_GBK"/>
                <w:kern w:val="0"/>
                <w:szCs w:val="21"/>
              </w:rPr>
            </w:pPr>
          </w:p>
        </w:tc>
        <w:tc>
          <w:tcPr>
            <w:tcW w:w="492" w:type="dxa"/>
            <w:vMerge/>
            <w:vAlign w:val="center"/>
          </w:tcPr>
          <w:p w:rsidR="002F3CB7" w:rsidRDefault="002F3CB7" w:rsidP="003C491C">
            <w:pPr>
              <w:widowControl/>
              <w:autoSpaceDN w:val="0"/>
              <w:spacing w:line="460" w:lineRule="exact"/>
              <w:jc w:val="center"/>
              <w:rPr>
                <w:rFonts w:ascii="方正仿宋_GBK" w:eastAsia="方正仿宋_GBK" w:hAnsi="方正仿宋_GBK" w:cs="方正仿宋_GBK"/>
                <w:kern w:val="0"/>
                <w:szCs w:val="21"/>
              </w:rPr>
            </w:pPr>
          </w:p>
        </w:tc>
        <w:tc>
          <w:tcPr>
            <w:tcW w:w="500" w:type="dxa"/>
            <w:vMerge/>
            <w:vAlign w:val="center"/>
          </w:tcPr>
          <w:p w:rsidR="002F3CB7" w:rsidRDefault="002F3CB7" w:rsidP="003C491C">
            <w:pPr>
              <w:widowControl/>
              <w:autoSpaceDN w:val="0"/>
              <w:spacing w:line="460" w:lineRule="exact"/>
              <w:jc w:val="center"/>
              <w:rPr>
                <w:rFonts w:ascii="方正仿宋_GBK" w:eastAsia="方正仿宋_GBK" w:hAnsi="方正仿宋_GBK" w:cs="方正仿宋_GBK"/>
                <w:kern w:val="0"/>
                <w:szCs w:val="21"/>
              </w:rPr>
            </w:pPr>
          </w:p>
        </w:tc>
        <w:tc>
          <w:tcPr>
            <w:tcW w:w="1417" w:type="dxa"/>
            <w:vAlign w:val="center"/>
          </w:tcPr>
          <w:p w:rsidR="002F3CB7" w:rsidRDefault="002F3CB7" w:rsidP="003C491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15:30</w:t>
            </w:r>
            <w:r>
              <w:rPr>
                <w:rFonts w:ascii="方正仿宋_GBK" w:eastAsia="方正仿宋_GBK" w:hAnsi="方正仿宋_GBK" w:cs="方正仿宋_GBK"/>
                <w:kern w:val="0"/>
                <w:szCs w:val="21"/>
              </w:rPr>
              <w:t>-1</w:t>
            </w:r>
            <w:r>
              <w:rPr>
                <w:rFonts w:ascii="方正仿宋_GBK" w:eastAsia="方正仿宋_GBK" w:hAnsi="方正仿宋_GBK" w:cs="方正仿宋_GBK" w:hint="eastAsia"/>
                <w:kern w:val="0"/>
                <w:szCs w:val="21"/>
              </w:rPr>
              <w:t>7:3</w:t>
            </w:r>
            <w:r>
              <w:rPr>
                <w:rFonts w:ascii="方正仿宋_GBK" w:eastAsia="方正仿宋_GBK" w:hAnsi="方正仿宋_GBK" w:cs="方正仿宋_GBK"/>
                <w:kern w:val="0"/>
                <w:szCs w:val="21"/>
              </w:rPr>
              <w:t>0</w:t>
            </w:r>
          </w:p>
        </w:tc>
        <w:tc>
          <w:tcPr>
            <w:tcW w:w="4961" w:type="dxa"/>
            <w:vAlign w:val="center"/>
          </w:tcPr>
          <w:p w:rsidR="002F3CB7" w:rsidRDefault="002936CF" w:rsidP="003C491C">
            <w:pPr>
              <w:widowControl/>
              <w:autoSpaceDN w:val="0"/>
              <w:spacing w:line="300" w:lineRule="exact"/>
              <w:jc w:val="center"/>
              <w:rPr>
                <w:rFonts w:ascii="方正仿宋_GBK" w:eastAsia="方正仿宋_GBK" w:hAnsi="方正仿宋_GBK" w:cs="方正仿宋_GBK"/>
                <w:kern w:val="0"/>
                <w:szCs w:val="21"/>
              </w:rPr>
            </w:pPr>
            <w:r w:rsidRPr="002936CF">
              <w:rPr>
                <w:rFonts w:ascii="方正仿宋_GBK" w:eastAsia="方正仿宋_GBK" w:hAnsi="方正仿宋_GBK" w:cs="方正仿宋_GBK" w:hint="eastAsia"/>
                <w:kern w:val="0"/>
                <w:szCs w:val="21"/>
              </w:rPr>
              <w:t>第二届川渝师范生教学能力大赛作品验收</w:t>
            </w:r>
          </w:p>
        </w:tc>
        <w:tc>
          <w:tcPr>
            <w:tcW w:w="1418" w:type="dxa"/>
            <w:vAlign w:val="center"/>
          </w:tcPr>
          <w:p w:rsidR="002F3CB7" w:rsidRDefault="002F3CB7" w:rsidP="005A233C">
            <w:pPr>
              <w:widowControl/>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望湖楼3402</w:t>
            </w:r>
          </w:p>
        </w:tc>
        <w:tc>
          <w:tcPr>
            <w:tcW w:w="850" w:type="dxa"/>
            <w:vAlign w:val="center"/>
          </w:tcPr>
          <w:p w:rsidR="002F3CB7" w:rsidRDefault="002F3CB7" w:rsidP="005A233C">
            <w:pPr>
              <w:widowControl/>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杨  桦</w:t>
            </w:r>
          </w:p>
        </w:tc>
        <w:tc>
          <w:tcPr>
            <w:tcW w:w="4111" w:type="dxa"/>
            <w:vAlign w:val="center"/>
          </w:tcPr>
          <w:p w:rsidR="002F3CB7" w:rsidRDefault="002F3CB7" w:rsidP="003C491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杨桦、</w:t>
            </w:r>
            <w:r w:rsidR="0083447D">
              <w:rPr>
                <w:rFonts w:ascii="方正仿宋_GBK" w:eastAsia="方正仿宋_GBK" w:hAnsi="方正仿宋_GBK" w:cs="方正仿宋_GBK" w:hint="eastAsia"/>
                <w:kern w:val="0"/>
                <w:szCs w:val="21"/>
              </w:rPr>
              <w:t>张薇、</w:t>
            </w:r>
            <w:r>
              <w:rPr>
                <w:rFonts w:ascii="方正仿宋_GBK" w:eastAsia="方正仿宋_GBK" w:hAnsi="方正仿宋_GBK" w:cs="方正仿宋_GBK" w:hint="eastAsia"/>
                <w:kern w:val="0"/>
                <w:szCs w:val="21"/>
              </w:rPr>
              <w:t>杜鹃、闾文娴、游艺</w:t>
            </w:r>
            <w:r w:rsidR="0083447D">
              <w:rPr>
                <w:rFonts w:ascii="方正仿宋_GBK" w:eastAsia="方正仿宋_GBK" w:hAnsi="方正仿宋_GBK" w:cs="方正仿宋_GBK" w:hint="eastAsia"/>
                <w:kern w:val="0"/>
                <w:szCs w:val="21"/>
              </w:rPr>
              <w:t>、陈陟熹</w:t>
            </w:r>
          </w:p>
        </w:tc>
      </w:tr>
      <w:tr w:rsidR="003C491C" w:rsidRPr="008137EF" w:rsidTr="008E5049">
        <w:trPr>
          <w:trHeight w:val="484"/>
          <w:jc w:val="center"/>
        </w:trPr>
        <w:tc>
          <w:tcPr>
            <w:tcW w:w="676" w:type="dxa"/>
            <w:vMerge w:val="restart"/>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四</w:t>
            </w:r>
          </w:p>
        </w:tc>
        <w:tc>
          <w:tcPr>
            <w:tcW w:w="492" w:type="dxa"/>
            <w:vMerge w:val="restart"/>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9</w:t>
            </w:r>
          </w:p>
        </w:tc>
        <w:tc>
          <w:tcPr>
            <w:tcW w:w="500" w:type="dxa"/>
            <w:vMerge w:val="restart"/>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21</w:t>
            </w:r>
          </w:p>
        </w:tc>
        <w:tc>
          <w:tcPr>
            <w:tcW w:w="1417" w:type="dxa"/>
            <w:vAlign w:val="center"/>
          </w:tcPr>
          <w:p w:rsidR="003C491C" w:rsidRPr="008137EF" w:rsidRDefault="003C491C" w:rsidP="003C491C">
            <w:pPr>
              <w:widowControl/>
              <w:autoSpaceDN w:val="0"/>
              <w:spacing w:line="300" w:lineRule="exac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10:00-</w:t>
            </w:r>
            <w:r w:rsidRPr="008137EF">
              <w:rPr>
                <w:rFonts w:ascii="方正仿宋_GBK" w:eastAsia="方正仿宋_GBK" w:hAnsi="方正仿宋_GBK" w:cs="方正仿宋_GBK" w:hint="eastAsia"/>
                <w:kern w:val="0"/>
                <w:szCs w:val="21"/>
              </w:rPr>
              <w:t>11:30</w:t>
            </w:r>
          </w:p>
        </w:tc>
        <w:tc>
          <w:tcPr>
            <w:tcW w:w="4961" w:type="dxa"/>
            <w:vAlign w:val="center"/>
          </w:tcPr>
          <w:p w:rsidR="003C491C" w:rsidRPr="008137EF" w:rsidRDefault="003C491C" w:rsidP="003C491C">
            <w:pPr>
              <w:widowControl/>
              <w:autoSpaceDN w:val="0"/>
              <w:spacing w:line="300" w:lineRule="exact"/>
              <w:jc w:val="center"/>
              <w:divId w:val="1687555143"/>
              <w:rPr>
                <w:rFonts w:ascii="方正仿宋_GBK" w:eastAsia="方正仿宋_GBK" w:hAnsi="方正仿宋_GBK" w:cs="方正仿宋_GBK"/>
                <w:kern w:val="0"/>
                <w:szCs w:val="21"/>
              </w:rPr>
            </w:pPr>
            <w:r w:rsidRPr="008137EF">
              <w:rPr>
                <w:rFonts w:ascii="方正仿宋_GBK" w:eastAsia="方正仿宋_GBK" w:hAnsi="方正仿宋_GBK" w:cs="方正仿宋_GBK" w:hint="eastAsia"/>
                <w:kern w:val="0"/>
                <w:szCs w:val="21"/>
              </w:rPr>
              <w:t>中共重庆文理学院第三届委员会第十五次全体会议</w:t>
            </w:r>
          </w:p>
        </w:tc>
        <w:tc>
          <w:tcPr>
            <w:tcW w:w="1418" w:type="dxa"/>
            <w:vAlign w:val="center"/>
          </w:tcPr>
          <w:p w:rsidR="003C491C" w:rsidRPr="008137EF" w:rsidRDefault="003C491C" w:rsidP="005A233C">
            <w:pPr>
              <w:widowControl/>
              <w:autoSpaceDN w:val="0"/>
              <w:spacing w:line="300" w:lineRule="exact"/>
              <w:jc w:val="center"/>
              <w:divId w:val="2081831144"/>
              <w:rPr>
                <w:rFonts w:ascii="方正仿宋_GBK" w:eastAsia="方正仿宋_GBK" w:hAnsi="方正仿宋_GBK" w:cs="方正仿宋_GBK"/>
                <w:kern w:val="0"/>
                <w:szCs w:val="21"/>
              </w:rPr>
            </w:pPr>
            <w:r w:rsidRPr="008137EF">
              <w:rPr>
                <w:rFonts w:ascii="方正仿宋_GBK" w:eastAsia="方正仿宋_GBK" w:hAnsi="方正仿宋_GBK" w:cs="方正仿宋_GBK" w:hint="eastAsia"/>
                <w:kern w:val="0"/>
                <w:szCs w:val="21"/>
              </w:rPr>
              <w:t>恪勤楼422</w:t>
            </w:r>
          </w:p>
        </w:tc>
        <w:tc>
          <w:tcPr>
            <w:tcW w:w="850" w:type="dxa"/>
            <w:vAlign w:val="center"/>
          </w:tcPr>
          <w:p w:rsidR="003C491C" w:rsidRDefault="003C491C" w:rsidP="005A233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蔡家林</w:t>
            </w:r>
          </w:p>
        </w:tc>
        <w:tc>
          <w:tcPr>
            <w:tcW w:w="4111" w:type="dxa"/>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李劲松</w:t>
            </w:r>
          </w:p>
        </w:tc>
      </w:tr>
      <w:tr w:rsidR="003C491C" w:rsidRPr="008137EF" w:rsidTr="00791F38">
        <w:trPr>
          <w:trHeight w:val="434"/>
          <w:jc w:val="center"/>
        </w:trPr>
        <w:tc>
          <w:tcPr>
            <w:tcW w:w="676" w:type="dxa"/>
            <w:vMerge/>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p>
        </w:tc>
        <w:tc>
          <w:tcPr>
            <w:tcW w:w="492" w:type="dxa"/>
            <w:vMerge/>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p>
        </w:tc>
        <w:tc>
          <w:tcPr>
            <w:tcW w:w="500" w:type="dxa"/>
            <w:vMerge/>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p>
        </w:tc>
        <w:tc>
          <w:tcPr>
            <w:tcW w:w="1417" w:type="dxa"/>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14:30-16:00</w:t>
            </w:r>
          </w:p>
        </w:tc>
        <w:tc>
          <w:tcPr>
            <w:tcW w:w="4961" w:type="dxa"/>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学科科研工作例会</w:t>
            </w:r>
          </w:p>
        </w:tc>
        <w:tc>
          <w:tcPr>
            <w:tcW w:w="1418" w:type="dxa"/>
            <w:vAlign w:val="center"/>
          </w:tcPr>
          <w:p w:rsidR="003C491C" w:rsidRDefault="003C491C" w:rsidP="005A233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恪勤楼623</w:t>
            </w:r>
          </w:p>
        </w:tc>
        <w:tc>
          <w:tcPr>
            <w:tcW w:w="850" w:type="dxa"/>
            <w:vAlign w:val="center"/>
          </w:tcPr>
          <w:p w:rsidR="003C491C" w:rsidRDefault="003C491C" w:rsidP="005A233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王明华</w:t>
            </w:r>
          </w:p>
        </w:tc>
        <w:tc>
          <w:tcPr>
            <w:tcW w:w="4111" w:type="dxa"/>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李劲松、</w:t>
            </w:r>
            <w:r>
              <w:rPr>
                <w:rFonts w:ascii="方正仿宋_GBK" w:eastAsia="方正仿宋_GBK" w:hAnsi="方正仿宋_GBK" w:cs="方正仿宋_GBK"/>
                <w:kern w:val="0"/>
                <w:szCs w:val="21"/>
              </w:rPr>
              <w:t>隋剑飞、张薇</w:t>
            </w:r>
          </w:p>
        </w:tc>
      </w:tr>
      <w:tr w:rsidR="003C491C" w:rsidRPr="008137EF" w:rsidTr="00791F38">
        <w:trPr>
          <w:trHeight w:val="434"/>
          <w:jc w:val="center"/>
        </w:trPr>
        <w:tc>
          <w:tcPr>
            <w:tcW w:w="676" w:type="dxa"/>
            <w:vMerge/>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p>
        </w:tc>
        <w:tc>
          <w:tcPr>
            <w:tcW w:w="492" w:type="dxa"/>
            <w:vMerge/>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p>
        </w:tc>
        <w:tc>
          <w:tcPr>
            <w:tcW w:w="500" w:type="dxa"/>
            <w:vMerge/>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p>
        </w:tc>
        <w:tc>
          <w:tcPr>
            <w:tcW w:w="1417" w:type="dxa"/>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14:30-16:00</w:t>
            </w:r>
          </w:p>
        </w:tc>
        <w:tc>
          <w:tcPr>
            <w:tcW w:w="4961" w:type="dxa"/>
            <w:vAlign w:val="center"/>
          </w:tcPr>
          <w:p w:rsidR="003C491C" w:rsidRPr="008137EF" w:rsidRDefault="003C491C" w:rsidP="003C491C">
            <w:pPr>
              <w:widowControl/>
              <w:autoSpaceDN w:val="0"/>
              <w:spacing w:line="300" w:lineRule="exact"/>
              <w:jc w:val="center"/>
              <w:rPr>
                <w:rFonts w:ascii="方正仿宋_GBK" w:eastAsia="方正仿宋_GBK" w:hAnsi="方正仿宋_GBK" w:cs="方正仿宋_GBK"/>
                <w:kern w:val="0"/>
                <w:szCs w:val="21"/>
              </w:rPr>
            </w:pPr>
            <w:r w:rsidRPr="008137EF">
              <w:rPr>
                <w:rFonts w:ascii="方正仿宋_GBK" w:eastAsia="方正仿宋_GBK" w:hAnsi="方正仿宋_GBK" w:cs="方正仿宋_GBK" w:hint="eastAsia"/>
                <w:kern w:val="0"/>
                <w:szCs w:val="21"/>
              </w:rPr>
              <w:t>2023届就业工作经验交流暨2024届就业工作启动会</w:t>
            </w:r>
          </w:p>
        </w:tc>
        <w:tc>
          <w:tcPr>
            <w:tcW w:w="1418" w:type="dxa"/>
            <w:vAlign w:val="center"/>
          </w:tcPr>
          <w:p w:rsidR="003C491C" w:rsidRDefault="003C491C" w:rsidP="005A233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知津楼C502</w:t>
            </w:r>
          </w:p>
        </w:tc>
        <w:tc>
          <w:tcPr>
            <w:tcW w:w="850" w:type="dxa"/>
            <w:vAlign w:val="center"/>
          </w:tcPr>
          <w:p w:rsidR="003C491C" w:rsidRDefault="003C491C" w:rsidP="005A233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李天福</w:t>
            </w:r>
          </w:p>
        </w:tc>
        <w:tc>
          <w:tcPr>
            <w:tcW w:w="4111" w:type="dxa"/>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杨桦</w:t>
            </w:r>
          </w:p>
        </w:tc>
      </w:tr>
      <w:tr w:rsidR="003C491C" w:rsidRPr="008137EF" w:rsidTr="008E5049">
        <w:trPr>
          <w:trHeight w:val="533"/>
          <w:jc w:val="center"/>
        </w:trPr>
        <w:tc>
          <w:tcPr>
            <w:tcW w:w="676" w:type="dxa"/>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六</w:t>
            </w:r>
          </w:p>
        </w:tc>
        <w:tc>
          <w:tcPr>
            <w:tcW w:w="492" w:type="dxa"/>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9</w:t>
            </w:r>
          </w:p>
        </w:tc>
        <w:tc>
          <w:tcPr>
            <w:tcW w:w="500" w:type="dxa"/>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23</w:t>
            </w:r>
          </w:p>
        </w:tc>
        <w:tc>
          <w:tcPr>
            <w:tcW w:w="1417" w:type="dxa"/>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09:00-10:00</w:t>
            </w:r>
          </w:p>
        </w:tc>
        <w:tc>
          <w:tcPr>
            <w:tcW w:w="4961" w:type="dxa"/>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r w:rsidRPr="008137EF">
              <w:rPr>
                <w:rFonts w:ascii="方正仿宋_GBK" w:eastAsia="方正仿宋_GBK" w:hAnsi="方正仿宋_GBK" w:cs="方正仿宋_GBK" w:hint="eastAsia"/>
                <w:kern w:val="0"/>
                <w:szCs w:val="21"/>
              </w:rPr>
              <w:t>重庆文理学院2023级本科学生军训总结大会</w:t>
            </w:r>
          </w:p>
        </w:tc>
        <w:tc>
          <w:tcPr>
            <w:tcW w:w="1418" w:type="dxa"/>
            <w:vAlign w:val="center"/>
          </w:tcPr>
          <w:p w:rsidR="003C491C" w:rsidRPr="008137EF" w:rsidRDefault="008E5049" w:rsidP="003C491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星湖</w:t>
            </w:r>
            <w:r w:rsidR="003C491C" w:rsidRPr="008137EF">
              <w:rPr>
                <w:rFonts w:ascii="方正仿宋_GBK" w:eastAsia="方正仿宋_GBK" w:hAnsi="方正仿宋_GBK" w:cs="方正仿宋_GBK" w:hint="eastAsia"/>
                <w:kern w:val="0"/>
                <w:szCs w:val="21"/>
              </w:rPr>
              <w:t>田径场</w:t>
            </w:r>
          </w:p>
        </w:tc>
        <w:tc>
          <w:tcPr>
            <w:tcW w:w="850" w:type="dxa"/>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漆新贵</w:t>
            </w:r>
          </w:p>
        </w:tc>
        <w:tc>
          <w:tcPr>
            <w:tcW w:w="4111" w:type="dxa"/>
            <w:vAlign w:val="center"/>
          </w:tcPr>
          <w:p w:rsidR="003C491C" w:rsidRDefault="003C491C" w:rsidP="003C491C">
            <w:pPr>
              <w:widowControl/>
              <w:autoSpaceDN w:val="0"/>
              <w:spacing w:line="30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杨桦</w:t>
            </w:r>
          </w:p>
        </w:tc>
      </w:tr>
    </w:tbl>
    <w:p w:rsidR="009926E1" w:rsidRPr="008137EF" w:rsidRDefault="009926E1" w:rsidP="008137EF">
      <w:pPr>
        <w:widowControl/>
        <w:autoSpaceDN w:val="0"/>
        <w:spacing w:line="300" w:lineRule="exact"/>
        <w:jc w:val="center"/>
        <w:rPr>
          <w:rFonts w:ascii="方正仿宋_GBK" w:eastAsia="方正仿宋_GBK" w:hAnsi="方正仿宋_GBK" w:cs="方正仿宋_GBK"/>
          <w:kern w:val="0"/>
          <w:szCs w:val="21"/>
        </w:rPr>
      </w:pPr>
    </w:p>
    <w:sectPr w:rsidR="009926E1" w:rsidRPr="008137EF" w:rsidSect="00574C2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16A" w:rsidRDefault="00EE316A" w:rsidP="0083447D">
      <w:r>
        <w:separator/>
      </w:r>
    </w:p>
  </w:endnote>
  <w:endnote w:type="continuationSeparator" w:id="0">
    <w:p w:rsidR="00EE316A" w:rsidRDefault="00EE316A" w:rsidP="00834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16A" w:rsidRDefault="00EE316A" w:rsidP="0083447D">
      <w:r>
        <w:separator/>
      </w:r>
    </w:p>
  </w:footnote>
  <w:footnote w:type="continuationSeparator" w:id="0">
    <w:p w:rsidR="00EE316A" w:rsidRDefault="00EE316A" w:rsidP="008344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IzNTczNzVkYjE3YzUzNzYxMzQ0ZjU0ZTEyYTNiYWMifQ=="/>
  </w:docVars>
  <w:rsids>
    <w:rsidRoot w:val="00D35D85"/>
    <w:rsid w:val="00076FA2"/>
    <w:rsid w:val="00086788"/>
    <w:rsid w:val="000A5389"/>
    <w:rsid w:val="001309B4"/>
    <w:rsid w:val="001D1789"/>
    <w:rsid w:val="001D7642"/>
    <w:rsid w:val="001E560A"/>
    <w:rsid w:val="00203351"/>
    <w:rsid w:val="002057E1"/>
    <w:rsid w:val="002430CD"/>
    <w:rsid w:val="00244A60"/>
    <w:rsid w:val="002719B3"/>
    <w:rsid w:val="002936CF"/>
    <w:rsid w:val="002E2FEF"/>
    <w:rsid w:val="002F3CB7"/>
    <w:rsid w:val="0034781D"/>
    <w:rsid w:val="00355167"/>
    <w:rsid w:val="00387567"/>
    <w:rsid w:val="00391DC5"/>
    <w:rsid w:val="003C491C"/>
    <w:rsid w:val="00421E98"/>
    <w:rsid w:val="004225CE"/>
    <w:rsid w:val="0048789A"/>
    <w:rsid w:val="004933B6"/>
    <w:rsid w:val="004A12ED"/>
    <w:rsid w:val="004A36D7"/>
    <w:rsid w:val="004B2C28"/>
    <w:rsid w:val="00523AA9"/>
    <w:rsid w:val="005549E8"/>
    <w:rsid w:val="00574C2E"/>
    <w:rsid w:val="005A233C"/>
    <w:rsid w:val="005B3148"/>
    <w:rsid w:val="005B4889"/>
    <w:rsid w:val="005B6F6F"/>
    <w:rsid w:val="005D203A"/>
    <w:rsid w:val="005F3162"/>
    <w:rsid w:val="00645350"/>
    <w:rsid w:val="00647938"/>
    <w:rsid w:val="00680E25"/>
    <w:rsid w:val="0069696F"/>
    <w:rsid w:val="006A0DD8"/>
    <w:rsid w:val="006B600A"/>
    <w:rsid w:val="006F48B2"/>
    <w:rsid w:val="00722119"/>
    <w:rsid w:val="00734209"/>
    <w:rsid w:val="007504FF"/>
    <w:rsid w:val="00755F36"/>
    <w:rsid w:val="00791F38"/>
    <w:rsid w:val="007A77BF"/>
    <w:rsid w:val="007F1F00"/>
    <w:rsid w:val="00801173"/>
    <w:rsid w:val="00804269"/>
    <w:rsid w:val="00804E3C"/>
    <w:rsid w:val="00806BA8"/>
    <w:rsid w:val="008137EF"/>
    <w:rsid w:val="0083447D"/>
    <w:rsid w:val="00860697"/>
    <w:rsid w:val="00865244"/>
    <w:rsid w:val="008C48F4"/>
    <w:rsid w:val="008E15ED"/>
    <w:rsid w:val="008E5049"/>
    <w:rsid w:val="008F33BE"/>
    <w:rsid w:val="008F662B"/>
    <w:rsid w:val="00932AA6"/>
    <w:rsid w:val="00941B2D"/>
    <w:rsid w:val="00947AB7"/>
    <w:rsid w:val="00953340"/>
    <w:rsid w:val="00980059"/>
    <w:rsid w:val="009926E1"/>
    <w:rsid w:val="009C6396"/>
    <w:rsid w:val="009C7596"/>
    <w:rsid w:val="00A00D45"/>
    <w:rsid w:val="00A44132"/>
    <w:rsid w:val="00A61501"/>
    <w:rsid w:val="00A6768C"/>
    <w:rsid w:val="00A93A8A"/>
    <w:rsid w:val="00AB21F0"/>
    <w:rsid w:val="00AB4853"/>
    <w:rsid w:val="00B277D3"/>
    <w:rsid w:val="00B338DB"/>
    <w:rsid w:val="00B44068"/>
    <w:rsid w:val="00B76483"/>
    <w:rsid w:val="00B82E8B"/>
    <w:rsid w:val="00BB20C9"/>
    <w:rsid w:val="00BC4353"/>
    <w:rsid w:val="00C00DD6"/>
    <w:rsid w:val="00C17449"/>
    <w:rsid w:val="00C30560"/>
    <w:rsid w:val="00C55014"/>
    <w:rsid w:val="00CA2479"/>
    <w:rsid w:val="00CB4953"/>
    <w:rsid w:val="00CC4F51"/>
    <w:rsid w:val="00CD5B4C"/>
    <w:rsid w:val="00CE38C8"/>
    <w:rsid w:val="00CE75E4"/>
    <w:rsid w:val="00D008D7"/>
    <w:rsid w:val="00D019C8"/>
    <w:rsid w:val="00D106D7"/>
    <w:rsid w:val="00D10855"/>
    <w:rsid w:val="00D34294"/>
    <w:rsid w:val="00D35D85"/>
    <w:rsid w:val="00D456AB"/>
    <w:rsid w:val="00D63442"/>
    <w:rsid w:val="00D70366"/>
    <w:rsid w:val="00D81842"/>
    <w:rsid w:val="00DA682D"/>
    <w:rsid w:val="00DB73A6"/>
    <w:rsid w:val="00E07ACF"/>
    <w:rsid w:val="00E21FF4"/>
    <w:rsid w:val="00E416D1"/>
    <w:rsid w:val="00E45B19"/>
    <w:rsid w:val="00E55F2D"/>
    <w:rsid w:val="00E568EB"/>
    <w:rsid w:val="00EC7CC4"/>
    <w:rsid w:val="00EE316A"/>
    <w:rsid w:val="00F25DB3"/>
    <w:rsid w:val="00F407F1"/>
    <w:rsid w:val="00F73501"/>
    <w:rsid w:val="00F960DB"/>
    <w:rsid w:val="00FD5579"/>
    <w:rsid w:val="00FF331F"/>
    <w:rsid w:val="0A823861"/>
    <w:rsid w:val="0AA41885"/>
    <w:rsid w:val="1F572D2C"/>
    <w:rsid w:val="231C412A"/>
    <w:rsid w:val="27205A16"/>
    <w:rsid w:val="27291C5D"/>
    <w:rsid w:val="28DF36B2"/>
    <w:rsid w:val="40B02775"/>
    <w:rsid w:val="49141DFF"/>
    <w:rsid w:val="508F7AAE"/>
    <w:rsid w:val="56870709"/>
    <w:rsid w:val="57C74018"/>
    <w:rsid w:val="5E18557D"/>
    <w:rsid w:val="60B55E0E"/>
    <w:rsid w:val="6BF13C00"/>
    <w:rsid w:val="735D138D"/>
    <w:rsid w:val="75A93F89"/>
    <w:rsid w:val="79F757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C2E"/>
    <w:pPr>
      <w:widowControl w:val="0"/>
      <w:jc w:val="both"/>
    </w:pPr>
    <w:rPr>
      <w:kern w:val="2"/>
      <w:sz w:val="21"/>
      <w:szCs w:val="24"/>
    </w:rPr>
  </w:style>
  <w:style w:type="paragraph" w:styleId="4">
    <w:name w:val="heading 4"/>
    <w:basedOn w:val="a"/>
    <w:next w:val="a"/>
    <w:unhideWhenUsed/>
    <w:qFormat/>
    <w:rsid w:val="00574C2E"/>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574C2E"/>
    <w:pPr>
      <w:tabs>
        <w:tab w:val="center" w:pos="4153"/>
        <w:tab w:val="right" w:pos="8306"/>
      </w:tabs>
      <w:snapToGrid w:val="0"/>
      <w:jc w:val="left"/>
    </w:pPr>
    <w:rPr>
      <w:sz w:val="18"/>
      <w:szCs w:val="18"/>
    </w:rPr>
  </w:style>
  <w:style w:type="paragraph" w:styleId="a4">
    <w:name w:val="header"/>
    <w:basedOn w:val="a"/>
    <w:link w:val="Char0"/>
    <w:unhideWhenUsed/>
    <w:qFormat/>
    <w:rsid w:val="00574C2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74C2E"/>
    <w:rPr>
      <w:sz w:val="24"/>
    </w:rPr>
  </w:style>
  <w:style w:type="paragraph" w:customStyle="1" w:styleId="bh-text-center">
    <w:name w:val="bh-text-center"/>
    <w:basedOn w:val="a"/>
    <w:qFormat/>
    <w:rsid w:val="00574C2E"/>
    <w:pPr>
      <w:widowControl/>
      <w:spacing w:before="100" w:beforeAutospacing="1" w:after="100" w:afterAutospacing="1"/>
      <w:jc w:val="left"/>
    </w:pPr>
    <w:rPr>
      <w:rFonts w:ascii="宋体" w:hAnsi="宋体" w:cs="宋体"/>
      <w:kern w:val="0"/>
      <w:sz w:val="24"/>
    </w:rPr>
  </w:style>
  <w:style w:type="character" w:customStyle="1" w:styleId="hh">
    <w:name w:val="hh"/>
    <w:basedOn w:val="a0"/>
    <w:qFormat/>
    <w:rsid w:val="00574C2E"/>
  </w:style>
  <w:style w:type="character" w:customStyle="1" w:styleId="xh">
    <w:name w:val="xh"/>
    <w:basedOn w:val="a0"/>
    <w:qFormat/>
    <w:rsid w:val="00574C2E"/>
  </w:style>
  <w:style w:type="character" w:customStyle="1" w:styleId="Char0">
    <w:name w:val="页眉 Char"/>
    <w:basedOn w:val="a0"/>
    <w:link w:val="a4"/>
    <w:qFormat/>
    <w:rsid w:val="00574C2E"/>
    <w:rPr>
      <w:kern w:val="2"/>
      <w:sz w:val="18"/>
      <w:szCs w:val="18"/>
    </w:rPr>
  </w:style>
  <w:style w:type="character" w:customStyle="1" w:styleId="Char">
    <w:name w:val="页脚 Char"/>
    <w:basedOn w:val="a0"/>
    <w:link w:val="a3"/>
    <w:qFormat/>
    <w:rsid w:val="00574C2E"/>
    <w:rPr>
      <w:kern w:val="2"/>
      <w:sz w:val="18"/>
      <w:szCs w:val="18"/>
    </w:rPr>
  </w:style>
</w:styles>
</file>

<file path=word/webSettings.xml><?xml version="1.0" encoding="utf-8"?>
<w:webSettings xmlns:r="http://schemas.openxmlformats.org/officeDocument/2006/relationships" xmlns:w="http://schemas.openxmlformats.org/wordprocessingml/2006/main">
  <w:divs>
    <w:div w:id="389814691">
      <w:bodyDiv w:val="1"/>
      <w:marLeft w:val="0"/>
      <w:marRight w:val="0"/>
      <w:marTop w:val="0"/>
      <w:marBottom w:val="0"/>
      <w:divBdr>
        <w:top w:val="none" w:sz="0" w:space="0" w:color="auto"/>
        <w:left w:val="none" w:sz="0" w:space="0" w:color="auto"/>
        <w:bottom w:val="none" w:sz="0" w:space="0" w:color="auto"/>
        <w:right w:val="none" w:sz="0" w:space="0" w:color="auto"/>
      </w:divBdr>
      <w:divsChild>
        <w:div w:id="1687555143">
          <w:marLeft w:val="0"/>
          <w:marRight w:val="0"/>
          <w:marTop w:val="0"/>
          <w:marBottom w:val="0"/>
          <w:divBdr>
            <w:top w:val="none" w:sz="0" w:space="0" w:color="auto"/>
            <w:left w:val="none" w:sz="0" w:space="0" w:color="auto"/>
            <w:bottom w:val="none" w:sz="0" w:space="0" w:color="auto"/>
            <w:right w:val="none" w:sz="0" w:space="0" w:color="auto"/>
          </w:divBdr>
        </w:div>
        <w:div w:id="2081831144">
          <w:marLeft w:val="0"/>
          <w:marRight w:val="0"/>
          <w:marTop w:val="0"/>
          <w:marBottom w:val="0"/>
          <w:divBdr>
            <w:top w:val="none" w:sz="0" w:space="0" w:color="auto"/>
            <w:left w:val="none" w:sz="0" w:space="0" w:color="auto"/>
            <w:bottom w:val="none" w:sz="0" w:space="0" w:color="auto"/>
            <w:right w:val="none" w:sz="0" w:space="0" w:color="auto"/>
          </w:divBdr>
        </w:div>
      </w:divsChild>
    </w:div>
    <w:div w:id="485437165">
      <w:bodyDiv w:val="1"/>
      <w:marLeft w:val="0"/>
      <w:marRight w:val="0"/>
      <w:marTop w:val="0"/>
      <w:marBottom w:val="0"/>
      <w:divBdr>
        <w:top w:val="none" w:sz="0" w:space="0" w:color="auto"/>
        <w:left w:val="none" w:sz="0" w:space="0" w:color="auto"/>
        <w:bottom w:val="none" w:sz="0" w:space="0" w:color="auto"/>
        <w:right w:val="none" w:sz="0" w:space="0" w:color="auto"/>
      </w:divBdr>
      <w:divsChild>
        <w:div w:id="1310287044">
          <w:marLeft w:val="0"/>
          <w:marRight w:val="0"/>
          <w:marTop w:val="0"/>
          <w:marBottom w:val="0"/>
          <w:divBdr>
            <w:top w:val="none" w:sz="0" w:space="0" w:color="auto"/>
            <w:left w:val="none" w:sz="0" w:space="0" w:color="auto"/>
            <w:bottom w:val="none" w:sz="0" w:space="0" w:color="auto"/>
            <w:right w:val="none" w:sz="0" w:space="0" w:color="auto"/>
          </w:divBdr>
        </w:div>
        <w:div w:id="1628051751">
          <w:marLeft w:val="0"/>
          <w:marRight w:val="0"/>
          <w:marTop w:val="0"/>
          <w:marBottom w:val="0"/>
          <w:divBdr>
            <w:top w:val="none" w:sz="0" w:space="0" w:color="auto"/>
            <w:left w:val="none" w:sz="0" w:space="0" w:color="auto"/>
            <w:bottom w:val="none" w:sz="0" w:space="0" w:color="auto"/>
            <w:right w:val="none" w:sz="0" w:space="0" w:color="auto"/>
          </w:divBdr>
        </w:div>
        <w:div w:id="125589120">
          <w:marLeft w:val="0"/>
          <w:marRight w:val="0"/>
          <w:marTop w:val="0"/>
          <w:marBottom w:val="0"/>
          <w:divBdr>
            <w:top w:val="none" w:sz="0" w:space="0" w:color="auto"/>
            <w:left w:val="none" w:sz="0" w:space="0" w:color="auto"/>
            <w:bottom w:val="none" w:sz="0" w:space="0" w:color="auto"/>
            <w:right w:val="none" w:sz="0" w:space="0" w:color="auto"/>
          </w:divBdr>
        </w:div>
      </w:divsChild>
    </w:div>
    <w:div w:id="507642885">
      <w:bodyDiv w:val="1"/>
      <w:marLeft w:val="0"/>
      <w:marRight w:val="0"/>
      <w:marTop w:val="0"/>
      <w:marBottom w:val="0"/>
      <w:divBdr>
        <w:top w:val="none" w:sz="0" w:space="0" w:color="auto"/>
        <w:left w:val="none" w:sz="0" w:space="0" w:color="auto"/>
        <w:bottom w:val="none" w:sz="0" w:space="0" w:color="auto"/>
        <w:right w:val="none" w:sz="0" w:space="0" w:color="auto"/>
      </w:divBdr>
      <w:divsChild>
        <w:div w:id="47151427">
          <w:marLeft w:val="0"/>
          <w:marRight w:val="0"/>
          <w:marTop w:val="0"/>
          <w:marBottom w:val="0"/>
          <w:divBdr>
            <w:top w:val="none" w:sz="0" w:space="0" w:color="auto"/>
            <w:left w:val="none" w:sz="0" w:space="0" w:color="auto"/>
            <w:bottom w:val="none" w:sz="0" w:space="0" w:color="auto"/>
            <w:right w:val="none" w:sz="0" w:space="0" w:color="auto"/>
          </w:divBdr>
        </w:div>
        <w:div w:id="737441445">
          <w:marLeft w:val="0"/>
          <w:marRight w:val="0"/>
          <w:marTop w:val="0"/>
          <w:marBottom w:val="0"/>
          <w:divBdr>
            <w:top w:val="none" w:sz="0" w:space="0" w:color="auto"/>
            <w:left w:val="none" w:sz="0" w:space="0" w:color="auto"/>
            <w:bottom w:val="none" w:sz="0" w:space="0" w:color="auto"/>
            <w:right w:val="none" w:sz="0" w:space="0" w:color="auto"/>
          </w:divBdr>
        </w:div>
        <w:div w:id="1032874773">
          <w:marLeft w:val="0"/>
          <w:marRight w:val="0"/>
          <w:marTop w:val="0"/>
          <w:marBottom w:val="0"/>
          <w:divBdr>
            <w:top w:val="none" w:sz="0" w:space="0" w:color="auto"/>
            <w:left w:val="none" w:sz="0" w:space="0" w:color="auto"/>
            <w:bottom w:val="none" w:sz="0" w:space="0" w:color="auto"/>
            <w:right w:val="none" w:sz="0" w:space="0" w:color="auto"/>
          </w:divBdr>
        </w:div>
      </w:divsChild>
    </w:div>
    <w:div w:id="849025569">
      <w:bodyDiv w:val="1"/>
      <w:marLeft w:val="0"/>
      <w:marRight w:val="0"/>
      <w:marTop w:val="0"/>
      <w:marBottom w:val="0"/>
      <w:divBdr>
        <w:top w:val="none" w:sz="0" w:space="0" w:color="auto"/>
        <w:left w:val="none" w:sz="0" w:space="0" w:color="auto"/>
        <w:bottom w:val="none" w:sz="0" w:space="0" w:color="auto"/>
        <w:right w:val="none" w:sz="0" w:space="0" w:color="auto"/>
      </w:divBdr>
      <w:divsChild>
        <w:div w:id="908425167">
          <w:marLeft w:val="0"/>
          <w:marRight w:val="0"/>
          <w:marTop w:val="0"/>
          <w:marBottom w:val="0"/>
          <w:divBdr>
            <w:top w:val="none" w:sz="0" w:space="0" w:color="auto"/>
            <w:left w:val="none" w:sz="0" w:space="0" w:color="auto"/>
            <w:bottom w:val="none" w:sz="0" w:space="0" w:color="auto"/>
            <w:right w:val="none" w:sz="0" w:space="0" w:color="auto"/>
          </w:divBdr>
        </w:div>
        <w:div w:id="1809787808">
          <w:marLeft w:val="0"/>
          <w:marRight w:val="0"/>
          <w:marTop w:val="0"/>
          <w:marBottom w:val="0"/>
          <w:divBdr>
            <w:top w:val="none" w:sz="0" w:space="0" w:color="auto"/>
            <w:left w:val="none" w:sz="0" w:space="0" w:color="auto"/>
            <w:bottom w:val="none" w:sz="0" w:space="0" w:color="auto"/>
            <w:right w:val="none" w:sz="0" w:space="0" w:color="auto"/>
          </w:divBdr>
        </w:div>
        <w:div w:id="7649565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105</Words>
  <Characters>602</Characters>
  <Application>Microsoft Office Word</Application>
  <DocSecurity>0</DocSecurity>
  <Lines>5</Lines>
  <Paragraphs>1</Paragraphs>
  <ScaleCrop>false</ScaleCrop>
  <Company>2012dnd.com</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103</cp:revision>
  <cp:lastPrinted>2023-02-27T07:38:00Z</cp:lastPrinted>
  <dcterms:created xsi:type="dcterms:W3CDTF">2022-11-27T04:01:00Z</dcterms:created>
  <dcterms:modified xsi:type="dcterms:W3CDTF">2023-09-19T08:12:00Z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27500CB56C8E4D7CA3AEC2142542A2F3_13</vt:lpwstr>
  </property>
</Properties>
</file>